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3D1D" w14:textId="6A71FDFF" w:rsidR="00720CC5" w:rsidRPr="0095468D" w:rsidRDefault="00720CC5" w:rsidP="009E2366">
      <w:pPr>
        <w:pStyle w:val="Absatztitel"/>
        <w:spacing w:line="240" w:lineRule="auto"/>
        <w:rPr>
          <w:rFonts w:ascii="Arial" w:hAnsi="Arial" w:cs="Arial"/>
          <w:bCs/>
          <w:color w:val="000000"/>
          <w:sz w:val="12"/>
          <w:szCs w:val="12"/>
          <w:lang w:val="en-GB"/>
        </w:rPr>
      </w:pPr>
    </w:p>
    <w:p w14:paraId="042E1916" w14:textId="27B52DDB" w:rsidR="00587A60" w:rsidRPr="0095468D" w:rsidRDefault="00EE44CA" w:rsidP="005F1257">
      <w:pPr>
        <w:pStyle w:val="Absatztitel"/>
        <w:spacing w:line="240" w:lineRule="auto"/>
        <w:rPr>
          <w:rFonts w:ascii="Arial" w:hAnsi="Arial" w:cs="Arial"/>
          <w:b/>
          <w:color w:val="000000"/>
          <w:sz w:val="28"/>
          <w:szCs w:val="28"/>
          <w:lang w:val="en-GB"/>
        </w:rPr>
      </w:pPr>
      <w:r w:rsidRPr="0095468D">
        <w:rPr>
          <w:rFonts w:ascii="Arial" w:hAnsi="Arial" w:cs="Arial"/>
          <w:b/>
          <w:color w:val="000000"/>
          <w:sz w:val="28"/>
          <w:szCs w:val="28"/>
          <w:lang w:val="en-GB"/>
        </w:rPr>
        <w:t>«</w:t>
      </w:r>
      <w:r w:rsidR="00F8241A" w:rsidRPr="0095468D">
        <w:rPr>
          <w:rFonts w:ascii="Arial" w:hAnsi="Arial" w:cs="Arial"/>
          <w:b/>
          <w:color w:val="000000"/>
          <w:sz w:val="28"/>
          <w:szCs w:val="28"/>
          <w:lang w:val="en-GB"/>
        </w:rPr>
        <w:t>Rhaetian Railways in the Albula/Bernina Landscapes</w:t>
      </w:r>
      <w:r w:rsidRPr="0095468D">
        <w:rPr>
          <w:rFonts w:ascii="Arial" w:hAnsi="Arial" w:cs="Arial"/>
          <w:b/>
          <w:color w:val="000000"/>
          <w:sz w:val="28"/>
          <w:szCs w:val="28"/>
          <w:lang w:val="en-GB"/>
        </w:rPr>
        <w:t>»</w:t>
      </w:r>
    </w:p>
    <w:p w14:paraId="7B364EB9" w14:textId="6380BCCD" w:rsidR="00667908" w:rsidRPr="0095468D" w:rsidRDefault="00667908" w:rsidP="009E2366">
      <w:pPr>
        <w:pStyle w:val="Absatztitel"/>
        <w:spacing w:line="240" w:lineRule="auto"/>
        <w:rPr>
          <w:rFonts w:ascii="Arial" w:hAnsi="Arial" w:cs="Arial"/>
          <w:bCs/>
          <w:color w:val="000000"/>
          <w:sz w:val="20"/>
          <w:szCs w:val="20"/>
          <w:lang w:val="en-GB"/>
        </w:rPr>
      </w:pPr>
    </w:p>
    <w:p w14:paraId="7C42EDF2" w14:textId="39854C8D" w:rsidR="00E27E16" w:rsidRPr="0095468D" w:rsidRDefault="009200D0" w:rsidP="00667908">
      <w:pPr>
        <w:pStyle w:val="Absatztitel"/>
        <w:spacing w:line="360" w:lineRule="auto"/>
        <w:rPr>
          <w:rFonts w:ascii="Arial" w:hAnsi="Arial" w:cs="Arial"/>
          <w:b/>
          <w:color w:val="000000"/>
          <w:sz w:val="22"/>
          <w:szCs w:val="22"/>
          <w:lang w:val="en-GB"/>
        </w:rPr>
      </w:pPr>
      <w:r w:rsidRPr="0095468D">
        <w:rPr>
          <w:rFonts w:ascii="Arial" w:hAnsi="Arial" w:cs="Arial"/>
          <w:b/>
          <w:color w:val="000000"/>
          <w:sz w:val="22"/>
          <w:szCs w:val="22"/>
          <w:lang w:val="en-GB"/>
        </w:rPr>
        <w:t xml:space="preserve">At the beginning of July 2008, the World Heritage Committee of UNESCO added the Albula and Bernina Lines of the Rhaetian Railway to their world heritage list. The Rhaetian Railway is only the third railway in the world to be considered “universally outstanding” by UNESCO. The “Rhaetian Railway in the Albula/Bernina </w:t>
      </w:r>
      <w:proofErr w:type="gramStart"/>
      <w:r w:rsidRPr="0095468D">
        <w:rPr>
          <w:rFonts w:ascii="Arial" w:hAnsi="Arial" w:cs="Arial"/>
          <w:b/>
          <w:color w:val="000000"/>
          <w:sz w:val="22"/>
          <w:szCs w:val="22"/>
          <w:lang w:val="en-GB"/>
        </w:rPr>
        <w:t>Landscapes“ is</w:t>
      </w:r>
      <w:proofErr w:type="gramEnd"/>
      <w:r w:rsidRPr="0095468D">
        <w:rPr>
          <w:rFonts w:ascii="Arial" w:hAnsi="Arial" w:cs="Arial"/>
          <w:b/>
          <w:color w:val="000000"/>
          <w:sz w:val="22"/>
          <w:szCs w:val="22"/>
          <w:lang w:val="en-GB"/>
        </w:rPr>
        <w:t xml:space="preserve"> a masterwork that developed through the synergy of politics, the economy, technology, culture and nature. The two unique rail lines blend harmoniously into the enchanting landscape with spectacular constructions such as viaducts and spiral tunnels.</w:t>
      </w:r>
    </w:p>
    <w:p w14:paraId="1A34E6D2" w14:textId="77777777" w:rsidR="00E27E16" w:rsidRPr="0095468D" w:rsidRDefault="00E27E16" w:rsidP="00EE44CA">
      <w:pPr>
        <w:pStyle w:val="Absatztitel"/>
        <w:spacing w:line="360" w:lineRule="auto"/>
        <w:rPr>
          <w:rFonts w:ascii="Arial" w:hAnsi="Arial" w:cs="Arial"/>
          <w:bCs/>
          <w:color w:val="000000"/>
          <w:sz w:val="10"/>
          <w:szCs w:val="10"/>
          <w:lang w:val="en-GB"/>
        </w:rPr>
      </w:pPr>
    </w:p>
    <w:p w14:paraId="40191864" w14:textId="77777777" w:rsidR="000726AC" w:rsidRPr="0095468D" w:rsidRDefault="000726AC" w:rsidP="000726AC">
      <w:pPr>
        <w:pStyle w:val="Absatztitel"/>
        <w:spacing w:line="360" w:lineRule="auto"/>
        <w:rPr>
          <w:rFonts w:ascii="Arial" w:hAnsi="Arial" w:cs="Arial"/>
          <w:bCs/>
          <w:color w:val="000000"/>
          <w:sz w:val="22"/>
          <w:szCs w:val="22"/>
          <w:lang w:val="en-GB"/>
        </w:rPr>
      </w:pPr>
      <w:r w:rsidRPr="0095468D">
        <w:rPr>
          <w:rFonts w:ascii="Arial" w:hAnsi="Arial" w:cs="Arial"/>
          <w:bCs/>
          <w:color w:val="000000"/>
          <w:sz w:val="22"/>
          <w:szCs w:val="22"/>
          <w:lang w:val="en-GB"/>
        </w:rPr>
        <w:t>Over 122 beautiful kilometres from Thusis via St. Moritz to Tirano, the line crosses 196 bridges, goes through 55 tunnels and passes through 20 towns and villages. At the steepest part – without the help of rack and pinion technology – it progresses along a gradient of 70</w:t>
      </w:r>
      <w:r w:rsidRPr="0095468D">
        <w:rPr>
          <w:rFonts w:ascii="Arial" w:hAnsi="Arial" w:cs="Arial"/>
          <w:bCs/>
          <w:color w:val="000000"/>
          <w:sz w:val="22"/>
          <w:szCs w:val="22"/>
          <w:vertAlign w:val="superscript"/>
          <w:lang w:val="en-GB"/>
        </w:rPr>
        <w:t>0</w:t>
      </w:r>
      <w:r w:rsidRPr="0095468D">
        <w:rPr>
          <w:rFonts w:ascii="Arial" w:hAnsi="Arial" w:cs="Arial"/>
          <w:bCs/>
          <w:color w:val="000000"/>
          <w:sz w:val="22"/>
          <w:szCs w:val="22"/>
          <w:lang w:val="en-GB"/>
        </w:rPr>
        <w:t>/</w:t>
      </w:r>
      <w:r w:rsidRPr="0095468D">
        <w:rPr>
          <w:rFonts w:ascii="Arial" w:hAnsi="Arial" w:cs="Arial"/>
          <w:bCs/>
          <w:color w:val="000000"/>
          <w:sz w:val="22"/>
          <w:szCs w:val="22"/>
          <w:vertAlign w:val="subscript"/>
          <w:lang w:val="en-GB"/>
        </w:rPr>
        <w:t>00</w:t>
      </w:r>
      <w:r w:rsidRPr="0095468D">
        <w:rPr>
          <w:rFonts w:ascii="Arial" w:hAnsi="Arial" w:cs="Arial"/>
          <w:bCs/>
          <w:color w:val="000000"/>
          <w:sz w:val="22"/>
          <w:szCs w:val="22"/>
          <w:lang w:val="en-GB"/>
        </w:rPr>
        <w:t xml:space="preserve">. The railway infrastructure, which is now about 100 years old, is still authentic and in good condition. From a cultural point of view, these railway lines link not only German-, Romansh- and Italian-speaking areas, but </w:t>
      </w:r>
      <w:proofErr w:type="gramStart"/>
      <w:r w:rsidRPr="0095468D">
        <w:rPr>
          <w:rFonts w:ascii="Arial" w:hAnsi="Arial" w:cs="Arial"/>
          <w:bCs/>
          <w:color w:val="000000"/>
          <w:sz w:val="22"/>
          <w:szCs w:val="22"/>
          <w:lang w:val="en-GB"/>
        </w:rPr>
        <w:t>open up</w:t>
      </w:r>
      <w:proofErr w:type="gramEnd"/>
      <w:r w:rsidRPr="0095468D">
        <w:rPr>
          <w:rFonts w:ascii="Arial" w:hAnsi="Arial" w:cs="Arial"/>
          <w:bCs/>
          <w:color w:val="000000"/>
          <w:sz w:val="22"/>
          <w:szCs w:val="22"/>
          <w:lang w:val="en-GB"/>
        </w:rPr>
        <w:t xml:space="preserve"> access to culturally significant historic sites – and this in a region very rich in architecture. As regards nature, the Albula and Bernina Lines, with their embedding in the high mountain landscape that now seems almost a given, are an outstanding model and provide a magnificent panorama: from the wild, romantic Albula Valley into the light, airy Engadin, from the famous tourist centre of St. Moritz through the glacier world of the Bernina to the Mediterranean Valtellina. The high Alpine station at </w:t>
      </w:r>
      <w:proofErr w:type="spellStart"/>
      <w:r w:rsidRPr="0095468D">
        <w:rPr>
          <w:rFonts w:ascii="Arial" w:hAnsi="Arial" w:cs="Arial"/>
          <w:bCs/>
          <w:color w:val="000000"/>
          <w:sz w:val="22"/>
          <w:szCs w:val="22"/>
          <w:lang w:val="en-GB"/>
        </w:rPr>
        <w:t>Ospizio</w:t>
      </w:r>
      <w:proofErr w:type="spellEnd"/>
      <w:r w:rsidRPr="0095468D">
        <w:rPr>
          <w:rFonts w:ascii="Arial" w:hAnsi="Arial" w:cs="Arial"/>
          <w:bCs/>
          <w:color w:val="000000"/>
          <w:sz w:val="22"/>
          <w:szCs w:val="22"/>
          <w:lang w:val="en-GB"/>
        </w:rPr>
        <w:t xml:space="preserve"> Bernina (2253 metres above sea-level) is only 90 minutes’ travel from typically Italian Tirano (429 metres). The “Rhaetian Railway in the Albula/Bernina </w:t>
      </w:r>
      <w:proofErr w:type="gramStart"/>
      <w:r w:rsidRPr="0095468D">
        <w:rPr>
          <w:rFonts w:ascii="Arial" w:hAnsi="Arial" w:cs="Arial"/>
          <w:bCs/>
          <w:color w:val="000000"/>
          <w:sz w:val="22"/>
          <w:szCs w:val="22"/>
          <w:lang w:val="en-GB"/>
        </w:rPr>
        <w:t>Landscapes“ has</w:t>
      </w:r>
      <w:proofErr w:type="gramEnd"/>
      <w:r w:rsidRPr="0095468D">
        <w:rPr>
          <w:rFonts w:ascii="Arial" w:hAnsi="Arial" w:cs="Arial"/>
          <w:bCs/>
          <w:color w:val="000000"/>
          <w:sz w:val="22"/>
          <w:szCs w:val="22"/>
          <w:lang w:val="en-GB"/>
        </w:rPr>
        <w:t xml:space="preserve"> got to be the most beautiful linking of North and South there is – providing a unique experience of the Alps.</w:t>
      </w:r>
    </w:p>
    <w:p w14:paraId="0178BA59" w14:textId="77777777" w:rsidR="002F011D" w:rsidRPr="004B382E" w:rsidRDefault="002F011D" w:rsidP="00EE44CA">
      <w:pPr>
        <w:pStyle w:val="Absatztitel"/>
        <w:spacing w:line="360" w:lineRule="auto"/>
        <w:rPr>
          <w:rFonts w:ascii="Arial" w:hAnsi="Arial" w:cs="Arial"/>
          <w:color w:val="auto"/>
          <w:sz w:val="12"/>
          <w:szCs w:val="12"/>
          <w:lang w:val="en-GB"/>
        </w:rPr>
      </w:pPr>
    </w:p>
    <w:p w14:paraId="6EE24225" w14:textId="15FBD50A" w:rsidR="00B02F6B" w:rsidRPr="0095468D" w:rsidRDefault="00B07E3B" w:rsidP="00EE44CA">
      <w:pPr>
        <w:pStyle w:val="Absatztitel"/>
        <w:tabs>
          <w:tab w:val="left" w:pos="1395"/>
        </w:tabs>
        <w:spacing w:line="360" w:lineRule="auto"/>
        <w:rPr>
          <w:rFonts w:ascii="Arial" w:hAnsi="Arial" w:cs="Arial"/>
          <w:b/>
          <w:color w:val="000000"/>
          <w:sz w:val="22"/>
          <w:szCs w:val="22"/>
          <w:lang w:val="en-GB"/>
        </w:rPr>
      </w:pPr>
      <w:r w:rsidRPr="0095468D">
        <w:rPr>
          <w:rFonts w:ascii="Arial" w:hAnsi="Arial" w:cs="Arial"/>
          <w:b/>
          <w:color w:val="000000"/>
          <w:sz w:val="22"/>
          <w:szCs w:val="22"/>
          <w:lang w:val="en-GB"/>
        </w:rPr>
        <w:t>A World Heritage Site of universal worth</w:t>
      </w:r>
    </w:p>
    <w:p w14:paraId="08B8EA24" w14:textId="7337405A" w:rsidR="00B02F6B" w:rsidRPr="0095468D" w:rsidRDefault="007C049C" w:rsidP="00EE44CA">
      <w:pPr>
        <w:pStyle w:val="Absatztitel"/>
        <w:spacing w:line="360" w:lineRule="auto"/>
        <w:rPr>
          <w:rFonts w:ascii="Arial" w:hAnsi="Arial" w:cs="Arial"/>
          <w:color w:val="auto"/>
          <w:sz w:val="22"/>
          <w:szCs w:val="22"/>
          <w:lang w:val="en-GB"/>
        </w:rPr>
      </w:pPr>
      <w:r w:rsidRPr="0095468D">
        <w:rPr>
          <w:rFonts w:ascii="Arial" w:hAnsi="Arial" w:cs="Arial"/>
          <w:color w:val="auto"/>
          <w:sz w:val="22"/>
          <w:szCs w:val="22"/>
          <w:lang w:val="en-GB"/>
        </w:rPr>
        <w:t xml:space="preserve">The “Rhaetian Railway in the Albula/Bernina Landscapes” is a masterpiece based on a complex interplay of politics, commerce, technology, </w:t>
      </w:r>
      <w:proofErr w:type="gramStart"/>
      <w:r w:rsidRPr="0095468D">
        <w:rPr>
          <w:rFonts w:ascii="Arial" w:hAnsi="Arial" w:cs="Arial"/>
          <w:color w:val="auto"/>
          <w:sz w:val="22"/>
          <w:szCs w:val="22"/>
          <w:lang w:val="en-GB"/>
        </w:rPr>
        <w:t>culture</w:t>
      </w:r>
      <w:proofErr w:type="gramEnd"/>
      <w:r w:rsidRPr="0095468D">
        <w:rPr>
          <w:rFonts w:ascii="Arial" w:hAnsi="Arial" w:cs="Arial"/>
          <w:color w:val="auto"/>
          <w:sz w:val="22"/>
          <w:szCs w:val="22"/>
          <w:lang w:val="en-GB"/>
        </w:rPr>
        <w:t xml:space="preserve"> and nature. On a political level, the building of the railway created links across the culturally and linguistically diverse Swiss canton of Graubünden, while helping to reinforce the region’s sense of identity across the north-south divide of the Alps. In commercial terms, the Albula Line proved to be an important factor in the development of the once overwhelmingly agricultural Engadin region, helping to turn it into a modern tourist destination as soon as the railway guaranteed all-year-round access to the high valley area. From a technological point of view, the Albula and Bernina Lines are of both historical and technical interest, given the early adoption, as their driving force, of what was then cutting-edge electrical power. The cultural contribution made by these railway lines is not only to link the region’s German-, Romansh- and Italian-speaking areas, but also to provide access to a series of culturally and historically important places – via a line that includes several man-made </w:t>
      </w:r>
      <w:r w:rsidRPr="0095468D">
        <w:rPr>
          <w:rFonts w:ascii="Arial" w:hAnsi="Arial" w:cs="Arial"/>
          <w:color w:val="auto"/>
          <w:sz w:val="22"/>
          <w:szCs w:val="22"/>
          <w:lang w:val="en-GB"/>
        </w:rPr>
        <w:lastRenderedPageBreak/>
        <w:t xml:space="preserve">structures of great </w:t>
      </w:r>
      <w:proofErr w:type="gramStart"/>
      <w:r w:rsidRPr="0095468D">
        <w:rPr>
          <w:rFonts w:ascii="Arial" w:hAnsi="Arial" w:cs="Arial"/>
          <w:color w:val="auto"/>
          <w:sz w:val="22"/>
          <w:szCs w:val="22"/>
          <w:lang w:val="en-GB"/>
        </w:rPr>
        <w:t>significance in their own right</w:t>
      </w:r>
      <w:proofErr w:type="gramEnd"/>
      <w:r w:rsidRPr="0095468D">
        <w:rPr>
          <w:rFonts w:ascii="Arial" w:hAnsi="Arial" w:cs="Arial"/>
          <w:color w:val="auto"/>
          <w:sz w:val="22"/>
          <w:szCs w:val="22"/>
          <w:lang w:val="en-GB"/>
        </w:rPr>
        <w:t>. With respect to nature, the artful blending of the Albula/Bernina Line into its high Alpine setting is a model of its type</w:t>
      </w:r>
      <w:r w:rsidR="00B12061" w:rsidRPr="0095468D">
        <w:rPr>
          <w:rFonts w:ascii="Arial" w:hAnsi="Arial" w:cs="Arial"/>
          <w:color w:val="auto"/>
          <w:sz w:val="22"/>
          <w:szCs w:val="22"/>
          <w:lang w:val="en-GB"/>
        </w:rPr>
        <w:t>.</w:t>
      </w:r>
    </w:p>
    <w:p w14:paraId="29ACB269" w14:textId="77777777" w:rsidR="007C049C" w:rsidRPr="004B382E" w:rsidRDefault="007C049C" w:rsidP="00EE44CA">
      <w:pPr>
        <w:pStyle w:val="Absatztitel"/>
        <w:spacing w:line="360" w:lineRule="auto"/>
        <w:rPr>
          <w:rFonts w:ascii="Arial" w:hAnsi="Arial" w:cs="Arial"/>
          <w:color w:val="auto"/>
          <w:sz w:val="12"/>
          <w:szCs w:val="12"/>
          <w:lang w:val="en-GB"/>
        </w:rPr>
      </w:pPr>
    </w:p>
    <w:p w14:paraId="5BF2091F" w14:textId="1EFC5284" w:rsidR="00B02F6B" w:rsidRPr="0095468D" w:rsidRDefault="00356574" w:rsidP="00EE44CA">
      <w:pPr>
        <w:pStyle w:val="Absatztitel"/>
        <w:spacing w:line="360" w:lineRule="auto"/>
        <w:rPr>
          <w:rFonts w:ascii="Arial" w:hAnsi="Arial" w:cs="Arial"/>
          <w:b/>
          <w:color w:val="auto"/>
          <w:sz w:val="22"/>
          <w:szCs w:val="22"/>
          <w:lang w:val="en-GB"/>
        </w:rPr>
      </w:pPr>
      <w:r w:rsidRPr="0095468D">
        <w:rPr>
          <w:rFonts w:ascii="Arial" w:hAnsi="Arial" w:cs="Arial"/>
          <w:b/>
          <w:color w:val="auto"/>
          <w:sz w:val="22"/>
          <w:szCs w:val="22"/>
          <w:lang w:val="en-GB"/>
        </w:rPr>
        <w:t xml:space="preserve">Achieved by </w:t>
      </w:r>
      <w:proofErr w:type="gramStart"/>
      <w:r w:rsidRPr="0095468D">
        <w:rPr>
          <w:rFonts w:ascii="Arial" w:hAnsi="Arial" w:cs="Arial"/>
          <w:b/>
          <w:color w:val="auto"/>
          <w:sz w:val="22"/>
          <w:szCs w:val="22"/>
          <w:lang w:val="en-GB"/>
        </w:rPr>
        <w:t>actually adding</w:t>
      </w:r>
      <w:proofErr w:type="gramEnd"/>
      <w:r w:rsidRPr="0095468D">
        <w:rPr>
          <w:rFonts w:ascii="Arial" w:hAnsi="Arial" w:cs="Arial"/>
          <w:b/>
          <w:color w:val="auto"/>
          <w:sz w:val="22"/>
          <w:szCs w:val="22"/>
          <w:lang w:val="en-GB"/>
        </w:rPr>
        <w:t xml:space="preserve"> something to the fragmented topography</w:t>
      </w:r>
    </w:p>
    <w:p w14:paraId="24582F93" w14:textId="3DAF96C9" w:rsidR="00B02F6B" w:rsidRPr="0095468D" w:rsidRDefault="001719B5" w:rsidP="001719B5">
      <w:pPr>
        <w:pStyle w:val="Absatztitel"/>
        <w:spacing w:line="360" w:lineRule="auto"/>
        <w:rPr>
          <w:rFonts w:ascii="Arial" w:hAnsi="Arial" w:cs="Arial"/>
          <w:color w:val="auto"/>
          <w:sz w:val="22"/>
          <w:szCs w:val="22"/>
          <w:lang w:val="en-GB"/>
        </w:rPr>
      </w:pPr>
      <w:r w:rsidRPr="0095468D">
        <w:rPr>
          <w:rFonts w:ascii="Arial" w:hAnsi="Arial" w:cs="Arial"/>
          <w:color w:val="auto"/>
          <w:sz w:val="22"/>
          <w:szCs w:val="22"/>
          <w:lang w:val="en-GB"/>
        </w:rPr>
        <w:t xml:space="preserve">One </w:t>
      </w:r>
      <w:proofErr w:type="gramStart"/>
      <w:r w:rsidRPr="0095468D">
        <w:rPr>
          <w:rFonts w:ascii="Arial" w:hAnsi="Arial" w:cs="Arial"/>
          <w:color w:val="auto"/>
          <w:sz w:val="22"/>
          <w:szCs w:val="22"/>
          <w:lang w:val="en-GB"/>
        </w:rPr>
        <w:t>particular attraction</w:t>
      </w:r>
      <w:proofErr w:type="gramEnd"/>
      <w:r w:rsidRPr="0095468D">
        <w:rPr>
          <w:rFonts w:ascii="Arial" w:hAnsi="Arial" w:cs="Arial"/>
          <w:color w:val="auto"/>
          <w:sz w:val="22"/>
          <w:szCs w:val="22"/>
          <w:lang w:val="en-GB"/>
        </w:rPr>
        <w:t xml:space="preserve"> of the Albula and Bernina Lines lies in the differing designs of the two railway lines. They fully complement each other, while at the same time functioning as a single unit.</w:t>
      </w:r>
      <w:r w:rsidR="005C1C20">
        <w:rPr>
          <w:rFonts w:ascii="Arial" w:hAnsi="Arial" w:cs="Arial"/>
          <w:color w:val="auto"/>
          <w:sz w:val="22"/>
          <w:szCs w:val="22"/>
          <w:lang w:val="en-GB"/>
        </w:rPr>
        <w:t xml:space="preserve"> </w:t>
      </w:r>
      <w:r w:rsidRPr="0095468D">
        <w:rPr>
          <w:rFonts w:ascii="Arial" w:hAnsi="Arial" w:cs="Arial"/>
          <w:color w:val="auto"/>
          <w:sz w:val="22"/>
          <w:szCs w:val="22"/>
          <w:lang w:val="en-GB"/>
        </w:rPr>
        <w:t xml:space="preserve">The Albula Line is an </w:t>
      </w:r>
      <w:proofErr w:type="gramStart"/>
      <w:r w:rsidRPr="0095468D">
        <w:rPr>
          <w:rFonts w:ascii="Arial" w:hAnsi="Arial" w:cs="Arial"/>
          <w:color w:val="auto"/>
          <w:sz w:val="22"/>
          <w:szCs w:val="22"/>
          <w:lang w:val="en-GB"/>
        </w:rPr>
        <w:t>exquisitely-executed</w:t>
      </w:r>
      <w:proofErr w:type="gramEnd"/>
      <w:r w:rsidRPr="0095468D">
        <w:rPr>
          <w:rFonts w:ascii="Arial" w:hAnsi="Arial" w:cs="Arial"/>
          <w:color w:val="auto"/>
          <w:sz w:val="22"/>
          <w:szCs w:val="22"/>
          <w:lang w:val="en-GB"/>
        </w:rPr>
        <w:t xml:space="preserve"> masterpiece of the civil engineer’s art, dating from the golden age of railways. The railway, which is classed as a main line despite its narrow gauge, is characterised by a large number and wide variety of long, tall, stone-built viaducts and technically complex, in places interlaced, tunnels, including the long </w:t>
      </w:r>
      <w:proofErr w:type="spellStart"/>
      <w:r w:rsidRPr="0095468D">
        <w:rPr>
          <w:rFonts w:ascii="Arial" w:hAnsi="Arial" w:cs="Arial"/>
          <w:color w:val="auto"/>
          <w:sz w:val="22"/>
          <w:szCs w:val="22"/>
          <w:lang w:val="en-GB"/>
        </w:rPr>
        <w:t>Scheitel</w:t>
      </w:r>
      <w:proofErr w:type="spellEnd"/>
      <w:r w:rsidRPr="0095468D">
        <w:rPr>
          <w:rFonts w:ascii="Arial" w:hAnsi="Arial" w:cs="Arial"/>
          <w:color w:val="auto"/>
          <w:sz w:val="22"/>
          <w:szCs w:val="22"/>
          <w:lang w:val="en-GB"/>
        </w:rPr>
        <w:t xml:space="preserve"> Tunnel, all with </w:t>
      </w:r>
      <w:proofErr w:type="gramStart"/>
      <w:r w:rsidRPr="0095468D">
        <w:rPr>
          <w:rFonts w:ascii="Arial" w:hAnsi="Arial" w:cs="Arial"/>
          <w:color w:val="auto"/>
          <w:sz w:val="22"/>
          <w:szCs w:val="22"/>
          <w:lang w:val="en-GB"/>
        </w:rPr>
        <w:t>highly-valued</w:t>
      </w:r>
      <w:proofErr w:type="gramEnd"/>
      <w:r w:rsidRPr="0095468D">
        <w:rPr>
          <w:rFonts w:ascii="Arial" w:hAnsi="Arial" w:cs="Arial"/>
          <w:color w:val="auto"/>
          <w:sz w:val="22"/>
          <w:szCs w:val="22"/>
          <w:lang w:val="en-GB"/>
        </w:rPr>
        <w:t xml:space="preserve"> architectural features. The innovative creativity invested in the construction of the Bernina railway went beyond the techniques used to build the superstructure and lay the lines to include a then-novel source of motive power. The construction at the turn of the twentieth century of a power station in the Bernina region meant that the railway could be electrified right from the design stage, allowing it to tackle inclines of up to seventy millimetres per metre.</w:t>
      </w:r>
    </w:p>
    <w:p w14:paraId="53F8FB2B" w14:textId="77777777" w:rsidR="00AB0C48" w:rsidRPr="004B382E" w:rsidRDefault="00AB0C48" w:rsidP="00EE44CA">
      <w:pPr>
        <w:pStyle w:val="Absatztitel"/>
        <w:spacing w:line="360" w:lineRule="auto"/>
        <w:rPr>
          <w:rFonts w:ascii="Arial" w:hAnsi="Arial" w:cs="Arial"/>
          <w:color w:val="auto"/>
          <w:sz w:val="12"/>
          <w:szCs w:val="12"/>
          <w:lang w:val="en-GB"/>
        </w:rPr>
      </w:pPr>
    </w:p>
    <w:p w14:paraId="723F69EE" w14:textId="77777777" w:rsidR="00707ED0" w:rsidRPr="0095468D" w:rsidRDefault="00707ED0" w:rsidP="00707ED0">
      <w:pPr>
        <w:pStyle w:val="Absatztitel"/>
        <w:spacing w:line="360" w:lineRule="auto"/>
        <w:rPr>
          <w:rFonts w:ascii="Arial" w:hAnsi="Arial" w:cs="Arial"/>
          <w:b/>
          <w:bCs/>
          <w:color w:val="000000"/>
          <w:sz w:val="22"/>
          <w:szCs w:val="22"/>
          <w:lang w:val="en-GB"/>
        </w:rPr>
      </w:pPr>
      <w:r w:rsidRPr="0095468D">
        <w:rPr>
          <w:rFonts w:ascii="Arial" w:hAnsi="Arial" w:cs="Arial"/>
          <w:b/>
          <w:bCs/>
          <w:color w:val="000000"/>
          <w:sz w:val="22"/>
          <w:szCs w:val="22"/>
          <w:lang w:val="en-GB"/>
        </w:rPr>
        <w:t>Railway infrastructure still in its original state</w:t>
      </w:r>
    </w:p>
    <w:p w14:paraId="62118773" w14:textId="0EE30F94" w:rsidR="002F011D" w:rsidRPr="0095468D" w:rsidRDefault="00707ED0" w:rsidP="00707ED0">
      <w:pPr>
        <w:pStyle w:val="Absatztitel"/>
        <w:spacing w:line="360" w:lineRule="auto"/>
        <w:rPr>
          <w:rFonts w:ascii="Arial" w:hAnsi="Arial" w:cs="Arial"/>
          <w:color w:val="000000"/>
          <w:sz w:val="22"/>
          <w:szCs w:val="22"/>
          <w:lang w:val="en-GB"/>
        </w:rPr>
      </w:pPr>
      <w:r w:rsidRPr="0095468D">
        <w:rPr>
          <w:rFonts w:ascii="Arial" w:hAnsi="Arial" w:cs="Arial"/>
          <w:color w:val="000000"/>
          <w:sz w:val="22"/>
          <w:szCs w:val="22"/>
          <w:lang w:val="en-GB"/>
        </w:rPr>
        <w:t xml:space="preserve">The landscape through which the Albula-Bernina Line runs was already regarded as extraordinarily beautiful at the time of the railway’s construction. The careful blending of the railway infrastructure into the surrounding landscape was given great importance, as was the desire – on the Bernina Line above all – to ensure that passengers would experience, to the fullest extent possible, the majestic views on offer. From the wildly romantic valley of </w:t>
      </w:r>
      <w:proofErr w:type="spellStart"/>
      <w:r w:rsidRPr="0095468D">
        <w:rPr>
          <w:rFonts w:ascii="Arial" w:hAnsi="Arial" w:cs="Arial"/>
          <w:color w:val="000000"/>
          <w:sz w:val="22"/>
          <w:szCs w:val="22"/>
          <w:lang w:val="en-GB"/>
        </w:rPr>
        <w:t>Albulatal</w:t>
      </w:r>
      <w:proofErr w:type="spellEnd"/>
      <w:r w:rsidRPr="0095468D">
        <w:rPr>
          <w:rFonts w:ascii="Arial" w:hAnsi="Arial" w:cs="Arial"/>
          <w:color w:val="000000"/>
          <w:sz w:val="22"/>
          <w:szCs w:val="22"/>
          <w:lang w:val="en-GB"/>
        </w:rPr>
        <w:t xml:space="preserve">, through dark tunnels and on into the light-bathed region of Engadin; from the cosmopolitan tourist resort of St. Moritz via the high-altitude glaciers of Bernina to the Mediterranean-like climate of </w:t>
      </w:r>
      <w:proofErr w:type="spellStart"/>
      <w:r w:rsidRPr="0095468D">
        <w:rPr>
          <w:rFonts w:ascii="Arial" w:hAnsi="Arial" w:cs="Arial"/>
          <w:color w:val="000000"/>
          <w:sz w:val="22"/>
          <w:szCs w:val="22"/>
          <w:lang w:val="en-GB"/>
        </w:rPr>
        <w:t>Veltlin</w:t>
      </w:r>
      <w:proofErr w:type="spellEnd"/>
      <w:r w:rsidRPr="0095468D">
        <w:rPr>
          <w:rFonts w:ascii="Arial" w:hAnsi="Arial" w:cs="Arial"/>
          <w:color w:val="000000"/>
          <w:sz w:val="22"/>
          <w:szCs w:val="22"/>
          <w:lang w:val="en-GB"/>
        </w:rPr>
        <w:t>; all the diversity of the Alps can be experienced in a single train-journey. The Albula/Bernina landscape, along with the features that characterise it, is extraordinarily well-preserved, as is the infrastructure of the railway that passes through it. This really is a unique point, as the railway continues to give the full service that it has always provided over the last century, carrying goods and passengers according to its daily timetable and offering travellers what must be the most pleasurable way of crossing the Alps from north to south and vice versa.</w:t>
      </w:r>
    </w:p>
    <w:p w14:paraId="1D032635" w14:textId="4E2781FB" w:rsidR="00EE0CC3" w:rsidRPr="004B382E" w:rsidRDefault="00EE0CC3" w:rsidP="00EE44CA">
      <w:pPr>
        <w:pStyle w:val="Absatztitel"/>
        <w:spacing w:line="360" w:lineRule="auto"/>
        <w:rPr>
          <w:rFonts w:ascii="Arial" w:hAnsi="Arial" w:cs="Arial"/>
          <w:color w:val="000000"/>
          <w:sz w:val="12"/>
          <w:szCs w:val="12"/>
          <w:lang w:val="en-GB"/>
        </w:rPr>
      </w:pPr>
    </w:p>
    <w:p w14:paraId="30B54B46" w14:textId="77777777" w:rsidR="001902C8" w:rsidRPr="0095468D" w:rsidRDefault="001902C8" w:rsidP="001902C8">
      <w:pPr>
        <w:pStyle w:val="Absatztitel"/>
        <w:spacing w:line="360" w:lineRule="auto"/>
        <w:rPr>
          <w:rFonts w:ascii="Arial" w:hAnsi="Arial" w:cs="Arial"/>
          <w:b/>
          <w:bCs/>
          <w:color w:val="000000"/>
          <w:sz w:val="22"/>
          <w:szCs w:val="22"/>
          <w:lang w:val="en-GB"/>
        </w:rPr>
      </w:pPr>
      <w:r w:rsidRPr="0095468D">
        <w:rPr>
          <w:rFonts w:ascii="Arial" w:hAnsi="Arial" w:cs="Arial"/>
          <w:b/>
          <w:bCs/>
          <w:color w:val="000000"/>
          <w:sz w:val="22"/>
          <w:szCs w:val="22"/>
          <w:lang w:val="en-GB"/>
        </w:rPr>
        <w:t>UNESCO and the Albula-Bernina Railway World Heritage Site</w:t>
      </w:r>
    </w:p>
    <w:p w14:paraId="73E8211C" w14:textId="77777777" w:rsidR="001902C8" w:rsidRPr="0095468D" w:rsidRDefault="001902C8" w:rsidP="001902C8">
      <w:pPr>
        <w:pStyle w:val="Absatztitel"/>
        <w:spacing w:line="360" w:lineRule="auto"/>
        <w:rPr>
          <w:rFonts w:ascii="Arial" w:hAnsi="Arial" w:cs="Arial"/>
          <w:color w:val="000000"/>
          <w:sz w:val="22"/>
          <w:szCs w:val="22"/>
          <w:lang w:val="en-GB"/>
        </w:rPr>
      </w:pPr>
      <w:r w:rsidRPr="0095468D">
        <w:rPr>
          <w:rFonts w:ascii="Arial" w:hAnsi="Arial" w:cs="Arial"/>
          <w:color w:val="000000"/>
          <w:sz w:val="22"/>
          <w:szCs w:val="22"/>
          <w:lang w:val="en-GB"/>
        </w:rPr>
        <w:t xml:space="preserve">As the name suggests, the UNESCO World Heritage listing entitled “Rhaetian Railway in the Albula/Bernina Landscapes” includes not only the railway line itself, but also the countryside through which it passes. At the same time, a distinction is made between the “core zone”, which corresponds to the actual railway, and the “buffer zones” that provide its cultural and natural setting.  The Albula Line, from Thusis to St. Moritz, and the Bernina Line, from St. Moritz to Tirano, between them constitute the 122-kilometre length of railway that provides the “thin red line” running through the World Heritage site. This red line does not run straight across the </w:t>
      </w:r>
      <w:proofErr w:type="gramStart"/>
      <w:r w:rsidRPr="0095468D">
        <w:rPr>
          <w:rFonts w:ascii="Arial" w:hAnsi="Arial" w:cs="Arial"/>
          <w:color w:val="000000"/>
          <w:sz w:val="22"/>
          <w:szCs w:val="22"/>
          <w:lang w:val="en-GB"/>
        </w:rPr>
        <w:t xml:space="preserve">Alps, </w:t>
      </w:r>
      <w:r w:rsidRPr="0095468D">
        <w:rPr>
          <w:rFonts w:ascii="Arial" w:hAnsi="Arial" w:cs="Arial"/>
          <w:color w:val="000000"/>
          <w:sz w:val="22"/>
          <w:szCs w:val="22"/>
          <w:lang w:val="en-GB"/>
        </w:rPr>
        <w:lastRenderedPageBreak/>
        <w:t>but</w:t>
      </w:r>
      <w:proofErr w:type="gramEnd"/>
      <w:r w:rsidRPr="0095468D">
        <w:rPr>
          <w:rFonts w:ascii="Arial" w:hAnsi="Arial" w:cs="Arial"/>
          <w:color w:val="000000"/>
          <w:sz w:val="22"/>
          <w:szCs w:val="22"/>
          <w:lang w:val="en-GB"/>
        </w:rPr>
        <w:t xml:space="preserve"> tends rather to loop and detour along the way. Outstanding landmarks include the succession of tunnels on the Albula Line and the famous Circular Viaduct at </w:t>
      </w:r>
      <w:proofErr w:type="spellStart"/>
      <w:r w:rsidRPr="0095468D">
        <w:rPr>
          <w:rFonts w:ascii="Arial" w:hAnsi="Arial" w:cs="Arial"/>
          <w:color w:val="000000"/>
          <w:sz w:val="22"/>
          <w:szCs w:val="22"/>
          <w:lang w:val="en-GB"/>
        </w:rPr>
        <w:t>Brusio</w:t>
      </w:r>
      <w:proofErr w:type="spellEnd"/>
      <w:r w:rsidRPr="0095468D">
        <w:rPr>
          <w:rFonts w:ascii="Arial" w:hAnsi="Arial" w:cs="Arial"/>
          <w:color w:val="000000"/>
          <w:sz w:val="22"/>
          <w:szCs w:val="22"/>
          <w:lang w:val="en-GB"/>
        </w:rPr>
        <w:t>, which carries the Bernina Line. The Bernina Line of the Rhaetian Railway includes a total of 52 bridges and 13 tunnels and cuttings, while the Albula Line runs over 144 bridges and through 42 tunnels and cuttings. In doing so, the line passes through a total of 19 Swiss local regions and the Italian town of Tirano.</w:t>
      </w:r>
    </w:p>
    <w:p w14:paraId="4B1142A8" w14:textId="0AEA74D0" w:rsidR="00707ED0" w:rsidRPr="0095468D" w:rsidRDefault="001902C8" w:rsidP="00EE44CA">
      <w:pPr>
        <w:pStyle w:val="Absatztitel"/>
        <w:spacing w:line="360" w:lineRule="auto"/>
        <w:rPr>
          <w:rFonts w:ascii="Arial" w:hAnsi="Arial" w:cs="Arial"/>
          <w:color w:val="000000"/>
          <w:sz w:val="22"/>
          <w:szCs w:val="22"/>
          <w:lang w:val="en-GB"/>
        </w:rPr>
      </w:pPr>
      <w:r w:rsidRPr="0095468D">
        <w:rPr>
          <w:rFonts w:ascii="Arial" w:hAnsi="Arial" w:cs="Arial"/>
          <w:color w:val="000000"/>
          <w:sz w:val="22"/>
          <w:szCs w:val="22"/>
          <w:lang w:val="en-GB"/>
        </w:rPr>
        <w:t>The cultural value of the Albula and Bernina Line lies not only in the century-old infrastructure of the railway itself, but also in the interplay between track and surrounding landscape. The core zone is thus surrounded by buffer zones, which provide the landscape element of the World Heritage experience. Three buffer zones are defined in this respect. The qualified buffer zone, which is adjacent to the core zone, contains significant and valuable cultural sites that are classed as being of national importance, along with outstanding natural features. The immediate buffer zone includes all those areas that are adjacent to the core zone, but which are not classed as being part of the qualified buffer zone. This zone includes residential properties of more recent construction and small commercial and industrial areas. The distant buffer zone covers all the remaining landscape that can be seen from the railway.</w:t>
      </w:r>
    </w:p>
    <w:p w14:paraId="78110FE2" w14:textId="77777777" w:rsidR="00EE0CC3" w:rsidRPr="004B382E" w:rsidRDefault="00EE0CC3" w:rsidP="00EE44CA">
      <w:pPr>
        <w:pStyle w:val="Absatztitel"/>
        <w:spacing w:line="360" w:lineRule="auto"/>
        <w:rPr>
          <w:rFonts w:ascii="Arial" w:hAnsi="Arial" w:cs="Arial"/>
          <w:color w:val="000000"/>
          <w:sz w:val="12"/>
          <w:szCs w:val="12"/>
          <w:lang w:val="en-GB"/>
        </w:rPr>
      </w:pPr>
    </w:p>
    <w:p w14:paraId="4CD5724D" w14:textId="1D53129F" w:rsidR="0095468D" w:rsidRPr="005C1C20" w:rsidRDefault="0095468D" w:rsidP="005C1C20">
      <w:pPr>
        <w:pStyle w:val="Absatztitel"/>
        <w:ind w:left="-567"/>
        <w:rPr>
          <w:rFonts w:ascii="Arial" w:hAnsi="Arial" w:cs="Arial"/>
          <w:b/>
          <w:color w:val="000000"/>
          <w:sz w:val="22"/>
          <w:szCs w:val="22"/>
          <w:lang w:val="en-GB"/>
        </w:rPr>
      </w:pPr>
      <w:r w:rsidRPr="0095468D">
        <w:rPr>
          <w:rFonts w:ascii="Arial" w:hAnsi="Arial" w:cs="Arial"/>
          <w:b/>
          <w:color w:val="000000"/>
          <w:sz w:val="22"/>
          <w:szCs w:val="22"/>
          <w:lang w:val="en-GB"/>
        </w:rPr>
        <w:t>Facts &amp; Figures on the UNESCO World Heritage RhB</w:t>
      </w:r>
    </w:p>
    <w:tbl>
      <w:tblPr>
        <w:tblW w:w="101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3916"/>
        <w:gridCol w:w="3843"/>
      </w:tblGrid>
      <w:tr w:rsidR="0095468D" w:rsidRPr="004B382E" w14:paraId="0D533D62" w14:textId="77777777" w:rsidTr="004B382E">
        <w:trPr>
          <w:trHeight w:val="277"/>
        </w:trPr>
        <w:tc>
          <w:tcPr>
            <w:tcW w:w="2436" w:type="dxa"/>
            <w:shd w:val="clear" w:color="auto" w:fill="auto"/>
          </w:tcPr>
          <w:p w14:paraId="338EC0C6" w14:textId="77777777" w:rsidR="0095468D" w:rsidRPr="004B382E" w:rsidRDefault="0095468D" w:rsidP="002F3F59">
            <w:pPr>
              <w:rPr>
                <w:rFonts w:ascii="Arial" w:hAnsi="Arial" w:cs="Arial"/>
                <w:b/>
                <w:sz w:val="18"/>
                <w:szCs w:val="18"/>
                <w:lang w:val="en-GB"/>
              </w:rPr>
            </w:pPr>
          </w:p>
        </w:tc>
        <w:tc>
          <w:tcPr>
            <w:tcW w:w="3916" w:type="dxa"/>
            <w:shd w:val="clear" w:color="auto" w:fill="auto"/>
          </w:tcPr>
          <w:p w14:paraId="06864CBE" w14:textId="77777777" w:rsidR="0095468D" w:rsidRPr="004B382E" w:rsidRDefault="0095468D" w:rsidP="002F3F59">
            <w:pPr>
              <w:rPr>
                <w:rFonts w:ascii="Arial" w:hAnsi="Arial" w:cs="Arial"/>
                <w:b/>
                <w:sz w:val="18"/>
                <w:szCs w:val="18"/>
                <w:lang w:val="en-GB"/>
              </w:rPr>
            </w:pPr>
            <w:proofErr w:type="spellStart"/>
            <w:r w:rsidRPr="004B382E">
              <w:rPr>
                <w:rFonts w:ascii="Arial" w:hAnsi="Arial" w:cs="Arial"/>
                <w:b/>
                <w:sz w:val="18"/>
                <w:szCs w:val="18"/>
                <w:lang w:val="en-GB"/>
              </w:rPr>
              <w:t>Albulaline</w:t>
            </w:r>
            <w:proofErr w:type="spellEnd"/>
          </w:p>
        </w:tc>
        <w:tc>
          <w:tcPr>
            <w:tcW w:w="3843" w:type="dxa"/>
            <w:shd w:val="clear" w:color="auto" w:fill="auto"/>
          </w:tcPr>
          <w:p w14:paraId="693ABC35" w14:textId="77777777" w:rsidR="0095468D" w:rsidRPr="004B382E" w:rsidRDefault="0095468D" w:rsidP="002F3F59">
            <w:pPr>
              <w:rPr>
                <w:rFonts w:ascii="Arial" w:hAnsi="Arial" w:cs="Arial"/>
                <w:b/>
                <w:sz w:val="18"/>
                <w:szCs w:val="18"/>
                <w:lang w:val="en-GB"/>
              </w:rPr>
            </w:pPr>
            <w:proofErr w:type="spellStart"/>
            <w:r w:rsidRPr="004B382E">
              <w:rPr>
                <w:rFonts w:ascii="Arial" w:hAnsi="Arial" w:cs="Arial"/>
                <w:b/>
                <w:sz w:val="18"/>
                <w:szCs w:val="18"/>
                <w:lang w:val="en-GB"/>
              </w:rPr>
              <w:t>Berninaline</w:t>
            </w:r>
            <w:proofErr w:type="spellEnd"/>
          </w:p>
        </w:tc>
      </w:tr>
      <w:tr w:rsidR="0095468D" w:rsidRPr="004B382E" w14:paraId="5982B6EC" w14:textId="77777777" w:rsidTr="004B382E">
        <w:trPr>
          <w:trHeight w:val="244"/>
        </w:trPr>
        <w:tc>
          <w:tcPr>
            <w:tcW w:w="2436" w:type="dxa"/>
            <w:shd w:val="clear" w:color="auto" w:fill="auto"/>
          </w:tcPr>
          <w:p w14:paraId="4D66A34E" w14:textId="77777777" w:rsidR="0095468D" w:rsidRPr="004B382E" w:rsidRDefault="0095468D" w:rsidP="002F3F59">
            <w:pPr>
              <w:rPr>
                <w:rFonts w:ascii="Arial" w:hAnsi="Arial" w:cs="Arial"/>
                <w:b/>
                <w:sz w:val="18"/>
                <w:szCs w:val="18"/>
                <w:lang w:val="en-GB"/>
              </w:rPr>
            </w:pPr>
            <w:r w:rsidRPr="004B382E">
              <w:rPr>
                <w:rFonts w:ascii="Arial" w:hAnsi="Arial" w:cs="Arial"/>
                <w:b/>
                <w:sz w:val="18"/>
                <w:szCs w:val="18"/>
                <w:lang w:val="en-GB"/>
              </w:rPr>
              <w:t>Start of construction</w:t>
            </w:r>
          </w:p>
        </w:tc>
        <w:tc>
          <w:tcPr>
            <w:tcW w:w="3916" w:type="dxa"/>
            <w:shd w:val="clear" w:color="auto" w:fill="auto"/>
          </w:tcPr>
          <w:p w14:paraId="7593C4D8"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October 1898</w:t>
            </w:r>
          </w:p>
        </w:tc>
        <w:tc>
          <w:tcPr>
            <w:tcW w:w="3843" w:type="dxa"/>
            <w:shd w:val="clear" w:color="auto" w:fill="auto"/>
          </w:tcPr>
          <w:p w14:paraId="40F386AF"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July 1906</w:t>
            </w:r>
          </w:p>
        </w:tc>
      </w:tr>
      <w:tr w:rsidR="0095468D" w:rsidRPr="004B382E" w14:paraId="03A9EED0" w14:textId="77777777" w:rsidTr="004B382E">
        <w:trPr>
          <w:trHeight w:val="1474"/>
        </w:trPr>
        <w:tc>
          <w:tcPr>
            <w:tcW w:w="2436" w:type="dxa"/>
            <w:shd w:val="clear" w:color="auto" w:fill="auto"/>
          </w:tcPr>
          <w:p w14:paraId="06B0634A" w14:textId="77777777" w:rsidR="0095468D" w:rsidRPr="004B382E" w:rsidRDefault="0095468D" w:rsidP="002F3F59">
            <w:pPr>
              <w:rPr>
                <w:rFonts w:ascii="Arial" w:hAnsi="Arial" w:cs="Arial"/>
                <w:b/>
                <w:sz w:val="18"/>
                <w:szCs w:val="18"/>
                <w:lang w:val="en-GB"/>
              </w:rPr>
            </w:pPr>
            <w:r w:rsidRPr="004B382E">
              <w:rPr>
                <w:rFonts w:ascii="Arial" w:hAnsi="Arial" w:cs="Arial"/>
                <w:b/>
                <w:sz w:val="18"/>
                <w:szCs w:val="18"/>
                <w:lang w:val="en-GB"/>
              </w:rPr>
              <w:t>Opening of operations</w:t>
            </w:r>
          </w:p>
        </w:tc>
        <w:tc>
          <w:tcPr>
            <w:tcW w:w="3916" w:type="dxa"/>
            <w:shd w:val="clear" w:color="auto" w:fill="auto"/>
          </w:tcPr>
          <w:p w14:paraId="37DDC269"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 xml:space="preserve">Thusis - </w:t>
            </w:r>
            <w:proofErr w:type="spellStart"/>
            <w:r w:rsidRPr="004B382E">
              <w:rPr>
                <w:rFonts w:ascii="Arial" w:hAnsi="Arial" w:cs="Arial"/>
                <w:sz w:val="18"/>
                <w:szCs w:val="18"/>
                <w:lang w:val="en-GB"/>
              </w:rPr>
              <w:t>Celerina</w:t>
            </w:r>
            <w:proofErr w:type="spellEnd"/>
            <w:r w:rsidRPr="004B382E">
              <w:rPr>
                <w:rFonts w:ascii="Arial" w:hAnsi="Arial" w:cs="Arial"/>
                <w:sz w:val="18"/>
                <w:szCs w:val="18"/>
                <w:lang w:val="en-GB"/>
              </w:rPr>
              <w:t>: 01.07.1903</w:t>
            </w:r>
          </w:p>
          <w:p w14:paraId="5177F648" w14:textId="77777777" w:rsidR="0095468D" w:rsidRPr="004B382E" w:rsidRDefault="0095468D" w:rsidP="002F3F59">
            <w:pPr>
              <w:rPr>
                <w:rFonts w:ascii="Arial" w:hAnsi="Arial" w:cs="Arial"/>
                <w:sz w:val="18"/>
                <w:szCs w:val="18"/>
                <w:lang w:val="en-GB"/>
              </w:rPr>
            </w:pPr>
            <w:proofErr w:type="spellStart"/>
            <w:r w:rsidRPr="004B382E">
              <w:rPr>
                <w:rFonts w:ascii="Arial" w:hAnsi="Arial" w:cs="Arial"/>
                <w:sz w:val="18"/>
                <w:szCs w:val="18"/>
                <w:lang w:val="en-GB"/>
              </w:rPr>
              <w:t>Celerina</w:t>
            </w:r>
            <w:proofErr w:type="spellEnd"/>
            <w:r w:rsidRPr="004B382E">
              <w:rPr>
                <w:rFonts w:ascii="Arial" w:hAnsi="Arial" w:cs="Arial"/>
                <w:sz w:val="18"/>
                <w:szCs w:val="18"/>
                <w:lang w:val="en-GB"/>
              </w:rPr>
              <w:t xml:space="preserve"> - St. Moritz 01.07.1904</w:t>
            </w:r>
          </w:p>
          <w:p w14:paraId="02301495"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Samedan - Pontresina 01.07.1908</w:t>
            </w:r>
          </w:p>
        </w:tc>
        <w:tc>
          <w:tcPr>
            <w:tcW w:w="3843" w:type="dxa"/>
            <w:shd w:val="clear" w:color="auto" w:fill="auto"/>
          </w:tcPr>
          <w:p w14:paraId="0992453D"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 xml:space="preserve">Pontresina - </w:t>
            </w:r>
            <w:proofErr w:type="spellStart"/>
            <w:r w:rsidRPr="004B382E">
              <w:rPr>
                <w:rFonts w:ascii="Arial" w:hAnsi="Arial" w:cs="Arial"/>
                <w:sz w:val="18"/>
                <w:szCs w:val="18"/>
                <w:lang w:val="en-GB"/>
              </w:rPr>
              <w:t>Morteratsch</w:t>
            </w:r>
            <w:proofErr w:type="spellEnd"/>
            <w:r w:rsidRPr="004B382E">
              <w:rPr>
                <w:rFonts w:ascii="Arial" w:hAnsi="Arial" w:cs="Arial"/>
                <w:sz w:val="18"/>
                <w:szCs w:val="18"/>
                <w:lang w:val="en-GB"/>
              </w:rPr>
              <w:t xml:space="preserve"> 01.07.1908</w:t>
            </w:r>
          </w:p>
          <w:p w14:paraId="4B76F5FA"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Poschiavo - Tirano 01.07.1908</w:t>
            </w:r>
          </w:p>
          <w:p w14:paraId="2DC746DD" w14:textId="77777777" w:rsidR="0095468D" w:rsidRPr="004B382E" w:rsidRDefault="0095468D" w:rsidP="002F3F59">
            <w:pPr>
              <w:rPr>
                <w:rFonts w:ascii="Arial" w:hAnsi="Arial" w:cs="Arial"/>
                <w:sz w:val="18"/>
                <w:szCs w:val="18"/>
                <w:lang w:val="en-GB"/>
              </w:rPr>
            </w:pPr>
            <w:proofErr w:type="spellStart"/>
            <w:r w:rsidRPr="004B382E">
              <w:rPr>
                <w:rFonts w:ascii="Arial" w:hAnsi="Arial" w:cs="Arial"/>
                <w:sz w:val="18"/>
                <w:szCs w:val="18"/>
                <w:lang w:val="en-GB"/>
              </w:rPr>
              <w:t>Celerina</w:t>
            </w:r>
            <w:proofErr w:type="spellEnd"/>
            <w:r w:rsidRPr="004B382E">
              <w:rPr>
                <w:rFonts w:ascii="Arial" w:hAnsi="Arial" w:cs="Arial"/>
                <w:sz w:val="18"/>
                <w:szCs w:val="18"/>
                <w:lang w:val="en-GB"/>
              </w:rPr>
              <w:t xml:space="preserve"> </w:t>
            </w:r>
            <w:proofErr w:type="spellStart"/>
            <w:r w:rsidRPr="004B382E">
              <w:rPr>
                <w:rFonts w:ascii="Arial" w:hAnsi="Arial" w:cs="Arial"/>
                <w:sz w:val="18"/>
                <w:szCs w:val="18"/>
                <w:lang w:val="en-GB"/>
              </w:rPr>
              <w:t>Staz</w:t>
            </w:r>
            <w:proofErr w:type="spellEnd"/>
            <w:r w:rsidRPr="004B382E">
              <w:rPr>
                <w:rFonts w:ascii="Arial" w:hAnsi="Arial" w:cs="Arial"/>
                <w:sz w:val="18"/>
                <w:szCs w:val="18"/>
                <w:lang w:val="en-GB"/>
              </w:rPr>
              <w:t xml:space="preserve"> - Pontresina 18.08.1908</w:t>
            </w:r>
          </w:p>
          <w:p w14:paraId="50F648AD" w14:textId="77777777" w:rsidR="0095468D" w:rsidRPr="004B382E" w:rsidRDefault="0095468D" w:rsidP="002F3F59">
            <w:pPr>
              <w:rPr>
                <w:rFonts w:ascii="Arial" w:hAnsi="Arial" w:cs="Arial"/>
                <w:sz w:val="18"/>
                <w:szCs w:val="18"/>
                <w:lang w:val="en-GB"/>
              </w:rPr>
            </w:pPr>
            <w:proofErr w:type="spellStart"/>
            <w:r w:rsidRPr="004B382E">
              <w:rPr>
                <w:rFonts w:ascii="Arial" w:hAnsi="Arial" w:cs="Arial"/>
                <w:sz w:val="18"/>
                <w:szCs w:val="18"/>
                <w:lang w:val="en-GB"/>
              </w:rPr>
              <w:t>Morteratsch</w:t>
            </w:r>
            <w:proofErr w:type="spellEnd"/>
            <w:r w:rsidRPr="004B382E">
              <w:rPr>
                <w:rFonts w:ascii="Arial" w:hAnsi="Arial" w:cs="Arial"/>
                <w:sz w:val="18"/>
                <w:szCs w:val="18"/>
                <w:lang w:val="en-GB"/>
              </w:rPr>
              <w:t xml:space="preserve"> - Bernina </w:t>
            </w:r>
            <w:proofErr w:type="spellStart"/>
            <w:r w:rsidRPr="004B382E">
              <w:rPr>
                <w:rFonts w:ascii="Arial" w:hAnsi="Arial" w:cs="Arial"/>
                <w:sz w:val="18"/>
                <w:szCs w:val="18"/>
                <w:lang w:val="en-GB"/>
              </w:rPr>
              <w:t>Suot</w:t>
            </w:r>
            <w:proofErr w:type="spellEnd"/>
            <w:r w:rsidRPr="004B382E">
              <w:rPr>
                <w:rFonts w:ascii="Arial" w:hAnsi="Arial" w:cs="Arial"/>
                <w:sz w:val="18"/>
                <w:szCs w:val="18"/>
                <w:lang w:val="en-GB"/>
              </w:rPr>
              <w:t xml:space="preserve"> 18.08.1908</w:t>
            </w:r>
          </w:p>
          <w:p w14:paraId="134EFE20"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 xml:space="preserve">St. Moritz - </w:t>
            </w:r>
            <w:proofErr w:type="spellStart"/>
            <w:r w:rsidRPr="004B382E">
              <w:rPr>
                <w:rFonts w:ascii="Arial" w:hAnsi="Arial" w:cs="Arial"/>
                <w:sz w:val="18"/>
                <w:szCs w:val="18"/>
                <w:lang w:val="en-GB"/>
              </w:rPr>
              <w:t>Celerina</w:t>
            </w:r>
            <w:proofErr w:type="spellEnd"/>
            <w:r w:rsidRPr="004B382E">
              <w:rPr>
                <w:rFonts w:ascii="Arial" w:hAnsi="Arial" w:cs="Arial"/>
                <w:sz w:val="18"/>
                <w:szCs w:val="18"/>
                <w:lang w:val="en-GB"/>
              </w:rPr>
              <w:t xml:space="preserve"> </w:t>
            </w:r>
            <w:proofErr w:type="spellStart"/>
            <w:r w:rsidRPr="004B382E">
              <w:rPr>
                <w:rFonts w:ascii="Arial" w:hAnsi="Arial" w:cs="Arial"/>
                <w:sz w:val="18"/>
                <w:szCs w:val="18"/>
                <w:lang w:val="en-GB"/>
              </w:rPr>
              <w:t>Staz</w:t>
            </w:r>
            <w:proofErr w:type="spellEnd"/>
            <w:r w:rsidRPr="004B382E">
              <w:rPr>
                <w:rFonts w:ascii="Arial" w:hAnsi="Arial" w:cs="Arial"/>
                <w:sz w:val="18"/>
                <w:szCs w:val="18"/>
                <w:lang w:val="en-GB"/>
              </w:rPr>
              <w:t xml:space="preserve"> 01.07.1909</w:t>
            </w:r>
          </w:p>
          <w:p w14:paraId="5877CCF8"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 xml:space="preserve">Bernina </w:t>
            </w:r>
            <w:proofErr w:type="spellStart"/>
            <w:r w:rsidRPr="004B382E">
              <w:rPr>
                <w:rFonts w:ascii="Arial" w:hAnsi="Arial" w:cs="Arial"/>
                <w:sz w:val="18"/>
                <w:szCs w:val="18"/>
                <w:lang w:val="en-GB"/>
              </w:rPr>
              <w:t>Suot</w:t>
            </w:r>
            <w:proofErr w:type="spellEnd"/>
            <w:r w:rsidRPr="004B382E">
              <w:rPr>
                <w:rFonts w:ascii="Arial" w:hAnsi="Arial" w:cs="Arial"/>
                <w:sz w:val="18"/>
                <w:szCs w:val="18"/>
                <w:lang w:val="en-GB"/>
              </w:rPr>
              <w:t xml:space="preserve"> - </w:t>
            </w:r>
            <w:proofErr w:type="spellStart"/>
            <w:r w:rsidRPr="004B382E">
              <w:rPr>
                <w:rFonts w:ascii="Arial" w:hAnsi="Arial" w:cs="Arial"/>
                <w:sz w:val="18"/>
                <w:szCs w:val="18"/>
                <w:lang w:val="en-GB"/>
              </w:rPr>
              <w:t>Osp</w:t>
            </w:r>
            <w:proofErr w:type="spellEnd"/>
            <w:r w:rsidRPr="004B382E">
              <w:rPr>
                <w:rFonts w:ascii="Arial" w:hAnsi="Arial" w:cs="Arial"/>
                <w:sz w:val="18"/>
                <w:szCs w:val="18"/>
                <w:lang w:val="en-GB"/>
              </w:rPr>
              <w:t>. Bernina 01.07.1909</w:t>
            </w:r>
          </w:p>
          <w:p w14:paraId="06FF1A8B" w14:textId="77777777" w:rsidR="0095468D" w:rsidRPr="004B382E" w:rsidRDefault="0095468D" w:rsidP="002F3F59">
            <w:pPr>
              <w:rPr>
                <w:rFonts w:ascii="Arial" w:hAnsi="Arial" w:cs="Arial"/>
                <w:sz w:val="18"/>
                <w:szCs w:val="18"/>
                <w:lang w:val="en-GB"/>
              </w:rPr>
            </w:pPr>
            <w:proofErr w:type="spellStart"/>
            <w:r w:rsidRPr="004B382E">
              <w:rPr>
                <w:rFonts w:ascii="Arial" w:hAnsi="Arial" w:cs="Arial"/>
                <w:sz w:val="18"/>
                <w:szCs w:val="18"/>
                <w:lang w:val="en-GB"/>
              </w:rPr>
              <w:t>Ospizio</w:t>
            </w:r>
            <w:proofErr w:type="spellEnd"/>
            <w:r w:rsidRPr="004B382E">
              <w:rPr>
                <w:rFonts w:ascii="Arial" w:hAnsi="Arial" w:cs="Arial"/>
                <w:sz w:val="18"/>
                <w:szCs w:val="18"/>
                <w:lang w:val="en-GB"/>
              </w:rPr>
              <w:t xml:space="preserve"> Bernina - Poschiavo 05.07.1910</w:t>
            </w:r>
          </w:p>
        </w:tc>
      </w:tr>
      <w:tr w:rsidR="0095468D" w:rsidRPr="004B382E" w14:paraId="39AF3801" w14:textId="77777777" w:rsidTr="004B382E">
        <w:trPr>
          <w:trHeight w:val="244"/>
        </w:trPr>
        <w:tc>
          <w:tcPr>
            <w:tcW w:w="2436" w:type="dxa"/>
            <w:shd w:val="clear" w:color="auto" w:fill="auto"/>
          </w:tcPr>
          <w:p w14:paraId="293B4A66" w14:textId="77777777" w:rsidR="0095468D" w:rsidRPr="004B382E" w:rsidRDefault="0095468D" w:rsidP="002F3F59">
            <w:pPr>
              <w:rPr>
                <w:rFonts w:ascii="Arial" w:hAnsi="Arial" w:cs="Arial"/>
                <w:b/>
                <w:sz w:val="18"/>
                <w:szCs w:val="18"/>
                <w:lang w:val="en-GB"/>
              </w:rPr>
            </w:pPr>
            <w:r w:rsidRPr="004B382E">
              <w:rPr>
                <w:rFonts w:ascii="Arial" w:hAnsi="Arial" w:cs="Arial"/>
                <w:b/>
                <w:sz w:val="18"/>
                <w:szCs w:val="18"/>
                <w:lang w:val="en-GB"/>
              </w:rPr>
              <w:t>First construction costs</w:t>
            </w:r>
          </w:p>
        </w:tc>
        <w:tc>
          <w:tcPr>
            <w:tcW w:w="3916" w:type="dxa"/>
            <w:shd w:val="clear" w:color="auto" w:fill="auto"/>
          </w:tcPr>
          <w:p w14:paraId="62A204AB"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 xml:space="preserve">CHF 25.1 m </w:t>
            </w:r>
          </w:p>
        </w:tc>
        <w:tc>
          <w:tcPr>
            <w:tcW w:w="3843" w:type="dxa"/>
            <w:shd w:val="clear" w:color="auto" w:fill="auto"/>
          </w:tcPr>
          <w:p w14:paraId="7C99F73F"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 xml:space="preserve">CHF 11.7 m </w:t>
            </w:r>
          </w:p>
        </w:tc>
      </w:tr>
      <w:tr w:rsidR="0095468D" w:rsidRPr="004B382E" w14:paraId="734FCB5F" w14:textId="77777777" w:rsidTr="004B382E">
        <w:trPr>
          <w:trHeight w:val="876"/>
        </w:trPr>
        <w:tc>
          <w:tcPr>
            <w:tcW w:w="2436" w:type="dxa"/>
            <w:shd w:val="clear" w:color="auto" w:fill="auto"/>
          </w:tcPr>
          <w:p w14:paraId="12044B9E" w14:textId="77777777" w:rsidR="0095468D" w:rsidRPr="004B382E" w:rsidRDefault="0095468D" w:rsidP="002F3F59">
            <w:pPr>
              <w:rPr>
                <w:rFonts w:ascii="Arial" w:hAnsi="Arial" w:cs="Arial"/>
                <w:b/>
                <w:sz w:val="18"/>
                <w:szCs w:val="18"/>
                <w:lang w:val="en-GB"/>
              </w:rPr>
            </w:pPr>
            <w:r w:rsidRPr="004B382E">
              <w:rPr>
                <w:rFonts w:ascii="Arial" w:hAnsi="Arial" w:cs="Arial"/>
                <w:b/>
                <w:sz w:val="18"/>
                <w:szCs w:val="18"/>
                <w:lang w:val="en-GB"/>
              </w:rPr>
              <w:t>Electrification</w:t>
            </w:r>
          </w:p>
        </w:tc>
        <w:tc>
          <w:tcPr>
            <w:tcW w:w="3916" w:type="dxa"/>
            <w:shd w:val="clear" w:color="auto" w:fill="auto"/>
          </w:tcPr>
          <w:p w14:paraId="49D5AA4A"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St. Moritz - Bever 01.07.1913</w:t>
            </w:r>
          </w:p>
          <w:p w14:paraId="24F2B413"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Samedan - Pontresina 01.07.1913</w:t>
            </w:r>
          </w:p>
          <w:p w14:paraId="0DF2F28E"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Bever - Filisur 20.04.1919</w:t>
            </w:r>
          </w:p>
          <w:p w14:paraId="3C4FE729"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Filisur -Thusis 15.10.1919</w:t>
            </w:r>
          </w:p>
        </w:tc>
        <w:tc>
          <w:tcPr>
            <w:tcW w:w="3843" w:type="dxa"/>
            <w:shd w:val="clear" w:color="auto" w:fill="auto"/>
          </w:tcPr>
          <w:p w14:paraId="6063E4DD"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Since the beginning</w:t>
            </w:r>
          </w:p>
        </w:tc>
      </w:tr>
      <w:tr w:rsidR="0095468D" w:rsidRPr="004B382E" w14:paraId="31526B22" w14:textId="77777777" w:rsidTr="004B382E">
        <w:trPr>
          <w:trHeight w:val="244"/>
        </w:trPr>
        <w:tc>
          <w:tcPr>
            <w:tcW w:w="2436" w:type="dxa"/>
            <w:shd w:val="clear" w:color="auto" w:fill="auto"/>
          </w:tcPr>
          <w:p w14:paraId="5739FA97" w14:textId="77777777" w:rsidR="0095468D" w:rsidRPr="004B382E" w:rsidRDefault="0095468D" w:rsidP="002F3F59">
            <w:pPr>
              <w:rPr>
                <w:rFonts w:ascii="Arial" w:hAnsi="Arial" w:cs="Arial"/>
                <w:b/>
                <w:sz w:val="18"/>
                <w:szCs w:val="18"/>
                <w:lang w:val="en-GB"/>
              </w:rPr>
            </w:pPr>
            <w:r w:rsidRPr="004B382E">
              <w:rPr>
                <w:rFonts w:ascii="Arial" w:hAnsi="Arial" w:cs="Arial"/>
                <w:b/>
                <w:sz w:val="18"/>
                <w:szCs w:val="18"/>
                <w:lang w:val="en-GB"/>
              </w:rPr>
              <w:t>Power system</w:t>
            </w:r>
          </w:p>
        </w:tc>
        <w:tc>
          <w:tcPr>
            <w:tcW w:w="3916" w:type="dxa"/>
            <w:shd w:val="clear" w:color="auto" w:fill="auto"/>
          </w:tcPr>
          <w:p w14:paraId="664F4F17"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Single-phase alternating current 16.7Hz, 11kV</w:t>
            </w:r>
          </w:p>
        </w:tc>
        <w:tc>
          <w:tcPr>
            <w:tcW w:w="3843" w:type="dxa"/>
            <w:shd w:val="clear" w:color="auto" w:fill="auto"/>
          </w:tcPr>
          <w:p w14:paraId="0B9A1633"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Direct current 1000V</w:t>
            </w:r>
          </w:p>
        </w:tc>
      </w:tr>
      <w:tr w:rsidR="0095468D" w:rsidRPr="004B382E" w14:paraId="2AF42A93" w14:textId="77777777" w:rsidTr="004B382E">
        <w:trPr>
          <w:trHeight w:val="244"/>
        </w:trPr>
        <w:tc>
          <w:tcPr>
            <w:tcW w:w="2436" w:type="dxa"/>
            <w:shd w:val="clear" w:color="auto" w:fill="auto"/>
          </w:tcPr>
          <w:p w14:paraId="41E4D191" w14:textId="77777777" w:rsidR="0095468D" w:rsidRPr="004B382E" w:rsidRDefault="0095468D" w:rsidP="002F3F59">
            <w:pPr>
              <w:rPr>
                <w:rFonts w:ascii="Arial" w:hAnsi="Arial" w:cs="Arial"/>
                <w:b/>
                <w:sz w:val="18"/>
                <w:szCs w:val="18"/>
                <w:lang w:val="en-GB"/>
              </w:rPr>
            </w:pPr>
            <w:r w:rsidRPr="004B382E">
              <w:rPr>
                <w:rFonts w:ascii="Arial" w:hAnsi="Arial" w:cs="Arial"/>
                <w:b/>
                <w:sz w:val="18"/>
                <w:szCs w:val="18"/>
                <w:lang w:val="en-GB"/>
              </w:rPr>
              <w:t>Route length</w:t>
            </w:r>
          </w:p>
        </w:tc>
        <w:tc>
          <w:tcPr>
            <w:tcW w:w="3916" w:type="dxa"/>
            <w:shd w:val="clear" w:color="auto" w:fill="auto"/>
          </w:tcPr>
          <w:p w14:paraId="024875D5"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61 674 m</w:t>
            </w:r>
          </w:p>
        </w:tc>
        <w:tc>
          <w:tcPr>
            <w:tcW w:w="3843" w:type="dxa"/>
            <w:shd w:val="clear" w:color="auto" w:fill="auto"/>
          </w:tcPr>
          <w:p w14:paraId="30DD0ACD"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60 688 m</w:t>
            </w:r>
          </w:p>
        </w:tc>
      </w:tr>
      <w:tr w:rsidR="0095468D" w:rsidRPr="004B382E" w14:paraId="3B9BC41B" w14:textId="77777777" w:rsidTr="004B382E">
        <w:trPr>
          <w:trHeight w:val="244"/>
        </w:trPr>
        <w:tc>
          <w:tcPr>
            <w:tcW w:w="2436" w:type="dxa"/>
            <w:shd w:val="clear" w:color="auto" w:fill="auto"/>
          </w:tcPr>
          <w:p w14:paraId="74121A8C" w14:textId="77777777" w:rsidR="0095468D" w:rsidRPr="004B382E" w:rsidRDefault="0095468D" w:rsidP="002F3F59">
            <w:pPr>
              <w:rPr>
                <w:rFonts w:ascii="Arial" w:hAnsi="Arial" w:cs="Arial"/>
                <w:b/>
                <w:sz w:val="18"/>
                <w:szCs w:val="18"/>
                <w:lang w:val="en-GB"/>
              </w:rPr>
            </w:pPr>
            <w:r w:rsidRPr="004B382E">
              <w:rPr>
                <w:rFonts w:ascii="Arial" w:hAnsi="Arial" w:cs="Arial"/>
                <w:b/>
                <w:sz w:val="18"/>
                <w:szCs w:val="18"/>
                <w:lang w:val="en-GB"/>
              </w:rPr>
              <w:t>Sea level min.</w:t>
            </w:r>
          </w:p>
        </w:tc>
        <w:tc>
          <w:tcPr>
            <w:tcW w:w="3916" w:type="dxa"/>
            <w:shd w:val="clear" w:color="auto" w:fill="auto"/>
          </w:tcPr>
          <w:p w14:paraId="75916232"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 xml:space="preserve">697.2 m </w:t>
            </w:r>
            <w:proofErr w:type="spellStart"/>
            <w:r w:rsidRPr="004B382E">
              <w:rPr>
                <w:rFonts w:ascii="Arial" w:hAnsi="Arial" w:cs="Arial"/>
                <w:sz w:val="18"/>
                <w:szCs w:val="18"/>
                <w:lang w:val="en-GB"/>
              </w:rPr>
              <w:t>a.s.l</w:t>
            </w:r>
            <w:proofErr w:type="spellEnd"/>
            <w:r w:rsidRPr="004B382E">
              <w:rPr>
                <w:rFonts w:ascii="Arial" w:hAnsi="Arial" w:cs="Arial"/>
                <w:sz w:val="18"/>
                <w:szCs w:val="18"/>
                <w:lang w:val="en-GB"/>
              </w:rPr>
              <w:t>. (Thusis)</w:t>
            </w:r>
          </w:p>
        </w:tc>
        <w:tc>
          <w:tcPr>
            <w:tcW w:w="3843" w:type="dxa"/>
            <w:shd w:val="clear" w:color="auto" w:fill="auto"/>
          </w:tcPr>
          <w:p w14:paraId="65710362"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 xml:space="preserve">429.3 m </w:t>
            </w:r>
            <w:proofErr w:type="spellStart"/>
            <w:r w:rsidRPr="004B382E">
              <w:rPr>
                <w:rFonts w:ascii="Arial" w:hAnsi="Arial" w:cs="Arial"/>
                <w:sz w:val="18"/>
                <w:szCs w:val="18"/>
                <w:lang w:val="en-GB"/>
              </w:rPr>
              <w:t>a.s.l</w:t>
            </w:r>
            <w:proofErr w:type="spellEnd"/>
            <w:r w:rsidRPr="004B382E">
              <w:rPr>
                <w:rFonts w:ascii="Arial" w:hAnsi="Arial" w:cs="Arial"/>
                <w:sz w:val="18"/>
                <w:szCs w:val="18"/>
                <w:lang w:val="en-GB"/>
              </w:rPr>
              <w:t>. (Tirano)</w:t>
            </w:r>
          </w:p>
        </w:tc>
      </w:tr>
      <w:tr w:rsidR="0095468D" w:rsidRPr="004B382E" w14:paraId="19A03599" w14:textId="77777777" w:rsidTr="004B382E">
        <w:trPr>
          <w:trHeight w:val="244"/>
        </w:trPr>
        <w:tc>
          <w:tcPr>
            <w:tcW w:w="2436" w:type="dxa"/>
            <w:shd w:val="clear" w:color="auto" w:fill="auto"/>
          </w:tcPr>
          <w:p w14:paraId="61BF2329" w14:textId="77777777" w:rsidR="0095468D" w:rsidRPr="004B382E" w:rsidRDefault="0095468D" w:rsidP="002F3F59">
            <w:pPr>
              <w:rPr>
                <w:rFonts w:ascii="Arial" w:hAnsi="Arial" w:cs="Arial"/>
                <w:b/>
                <w:sz w:val="18"/>
                <w:szCs w:val="18"/>
                <w:lang w:val="en-GB"/>
              </w:rPr>
            </w:pPr>
            <w:r w:rsidRPr="004B382E">
              <w:rPr>
                <w:rFonts w:ascii="Arial" w:hAnsi="Arial" w:cs="Arial"/>
                <w:b/>
                <w:sz w:val="18"/>
                <w:szCs w:val="18"/>
                <w:lang w:val="en-GB"/>
              </w:rPr>
              <w:t>Sea heights max.</w:t>
            </w:r>
          </w:p>
        </w:tc>
        <w:tc>
          <w:tcPr>
            <w:tcW w:w="3916" w:type="dxa"/>
            <w:shd w:val="clear" w:color="auto" w:fill="auto"/>
          </w:tcPr>
          <w:p w14:paraId="7CB4D68C"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 xml:space="preserve">1 823 m </w:t>
            </w:r>
            <w:proofErr w:type="spellStart"/>
            <w:r w:rsidRPr="004B382E">
              <w:rPr>
                <w:rFonts w:ascii="Arial" w:hAnsi="Arial" w:cs="Arial"/>
                <w:sz w:val="18"/>
                <w:szCs w:val="18"/>
                <w:lang w:val="en-GB"/>
              </w:rPr>
              <w:t>a.s.l</w:t>
            </w:r>
            <w:proofErr w:type="spellEnd"/>
            <w:r w:rsidRPr="004B382E">
              <w:rPr>
                <w:rFonts w:ascii="Arial" w:hAnsi="Arial" w:cs="Arial"/>
                <w:sz w:val="18"/>
                <w:szCs w:val="18"/>
                <w:lang w:val="en-GB"/>
              </w:rPr>
              <w:t>. (Albula tunnel)</w:t>
            </w:r>
          </w:p>
        </w:tc>
        <w:tc>
          <w:tcPr>
            <w:tcW w:w="3843" w:type="dxa"/>
            <w:shd w:val="clear" w:color="auto" w:fill="auto"/>
          </w:tcPr>
          <w:p w14:paraId="4097C653"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 xml:space="preserve">2 253 m </w:t>
            </w:r>
            <w:proofErr w:type="spellStart"/>
            <w:r w:rsidRPr="004B382E">
              <w:rPr>
                <w:rFonts w:ascii="Arial" w:hAnsi="Arial" w:cs="Arial"/>
                <w:sz w:val="18"/>
                <w:szCs w:val="18"/>
                <w:lang w:val="en-GB"/>
              </w:rPr>
              <w:t>a.s.l</w:t>
            </w:r>
            <w:proofErr w:type="spellEnd"/>
            <w:r w:rsidRPr="004B382E">
              <w:rPr>
                <w:rFonts w:ascii="Arial" w:hAnsi="Arial" w:cs="Arial"/>
                <w:sz w:val="18"/>
                <w:szCs w:val="18"/>
                <w:lang w:val="en-GB"/>
              </w:rPr>
              <w:t>. (</w:t>
            </w:r>
            <w:proofErr w:type="spellStart"/>
            <w:r w:rsidRPr="004B382E">
              <w:rPr>
                <w:rFonts w:ascii="Arial" w:hAnsi="Arial" w:cs="Arial"/>
                <w:sz w:val="18"/>
                <w:szCs w:val="18"/>
                <w:lang w:val="en-GB"/>
              </w:rPr>
              <w:t>Ospizio</w:t>
            </w:r>
            <w:proofErr w:type="spellEnd"/>
            <w:r w:rsidRPr="004B382E">
              <w:rPr>
                <w:rFonts w:ascii="Arial" w:hAnsi="Arial" w:cs="Arial"/>
                <w:sz w:val="18"/>
                <w:szCs w:val="18"/>
                <w:lang w:val="en-GB"/>
              </w:rPr>
              <w:t xml:space="preserve"> Bernina)</w:t>
            </w:r>
          </w:p>
        </w:tc>
      </w:tr>
      <w:tr w:rsidR="0095468D" w:rsidRPr="004B382E" w14:paraId="7D4E4B41" w14:textId="77777777" w:rsidTr="004B382E">
        <w:trPr>
          <w:trHeight w:val="244"/>
        </w:trPr>
        <w:tc>
          <w:tcPr>
            <w:tcW w:w="2436" w:type="dxa"/>
            <w:shd w:val="clear" w:color="auto" w:fill="auto"/>
          </w:tcPr>
          <w:p w14:paraId="3234E116" w14:textId="77777777" w:rsidR="0095468D" w:rsidRPr="004B382E" w:rsidRDefault="0095468D" w:rsidP="002F3F59">
            <w:pPr>
              <w:rPr>
                <w:rFonts w:ascii="Arial" w:hAnsi="Arial" w:cs="Arial"/>
                <w:b/>
                <w:sz w:val="18"/>
                <w:szCs w:val="18"/>
                <w:lang w:val="en-GB"/>
              </w:rPr>
            </w:pPr>
            <w:r w:rsidRPr="004B382E">
              <w:rPr>
                <w:rFonts w:ascii="Arial" w:hAnsi="Arial" w:cs="Arial"/>
                <w:b/>
                <w:sz w:val="18"/>
                <w:szCs w:val="18"/>
                <w:lang w:val="en-GB"/>
              </w:rPr>
              <w:t>Maximum slope</w:t>
            </w:r>
          </w:p>
        </w:tc>
        <w:tc>
          <w:tcPr>
            <w:tcW w:w="3916" w:type="dxa"/>
            <w:shd w:val="clear" w:color="auto" w:fill="auto"/>
          </w:tcPr>
          <w:p w14:paraId="31ABCCCE"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35 ‰</w:t>
            </w:r>
          </w:p>
        </w:tc>
        <w:tc>
          <w:tcPr>
            <w:tcW w:w="3843" w:type="dxa"/>
            <w:shd w:val="clear" w:color="auto" w:fill="auto"/>
          </w:tcPr>
          <w:p w14:paraId="26DCBD13"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70 ‰</w:t>
            </w:r>
          </w:p>
        </w:tc>
      </w:tr>
      <w:tr w:rsidR="0095468D" w:rsidRPr="004B382E" w14:paraId="454A6591" w14:textId="77777777" w:rsidTr="004B382E">
        <w:trPr>
          <w:trHeight w:val="244"/>
        </w:trPr>
        <w:tc>
          <w:tcPr>
            <w:tcW w:w="2436" w:type="dxa"/>
            <w:shd w:val="clear" w:color="auto" w:fill="auto"/>
          </w:tcPr>
          <w:p w14:paraId="3FA9F626" w14:textId="77777777" w:rsidR="0095468D" w:rsidRPr="004B382E" w:rsidRDefault="0095468D" w:rsidP="002F3F59">
            <w:pPr>
              <w:rPr>
                <w:rFonts w:ascii="Arial" w:hAnsi="Arial" w:cs="Arial"/>
                <w:b/>
                <w:sz w:val="18"/>
                <w:szCs w:val="18"/>
                <w:lang w:val="en-GB"/>
              </w:rPr>
            </w:pPr>
            <w:r w:rsidRPr="004B382E">
              <w:rPr>
                <w:rFonts w:ascii="Arial" w:hAnsi="Arial" w:cs="Arial"/>
                <w:b/>
                <w:sz w:val="18"/>
                <w:szCs w:val="18"/>
                <w:lang w:val="en-GB"/>
              </w:rPr>
              <w:t>Min. curve radius</w:t>
            </w:r>
          </w:p>
        </w:tc>
        <w:tc>
          <w:tcPr>
            <w:tcW w:w="3916" w:type="dxa"/>
            <w:shd w:val="clear" w:color="auto" w:fill="auto"/>
          </w:tcPr>
          <w:p w14:paraId="7654DB41"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 xml:space="preserve">120 m, </w:t>
            </w:r>
            <w:proofErr w:type="spellStart"/>
            <w:r w:rsidRPr="004B382E">
              <w:rPr>
                <w:rFonts w:ascii="Arial" w:hAnsi="Arial" w:cs="Arial"/>
                <w:sz w:val="18"/>
                <w:szCs w:val="18"/>
                <w:lang w:val="en-GB"/>
              </w:rPr>
              <w:t>Landwasser</w:t>
            </w:r>
            <w:proofErr w:type="spellEnd"/>
            <w:r w:rsidRPr="004B382E">
              <w:rPr>
                <w:rFonts w:ascii="Arial" w:hAnsi="Arial" w:cs="Arial"/>
                <w:sz w:val="18"/>
                <w:szCs w:val="18"/>
                <w:lang w:val="en-GB"/>
              </w:rPr>
              <w:t xml:space="preserve"> Viaduct 100 m</w:t>
            </w:r>
          </w:p>
        </w:tc>
        <w:tc>
          <w:tcPr>
            <w:tcW w:w="3843" w:type="dxa"/>
            <w:shd w:val="clear" w:color="auto" w:fill="auto"/>
          </w:tcPr>
          <w:p w14:paraId="306C4972"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45 m</w:t>
            </w:r>
          </w:p>
        </w:tc>
      </w:tr>
      <w:tr w:rsidR="0095468D" w:rsidRPr="004B382E" w14:paraId="545E7A71" w14:textId="77777777" w:rsidTr="004B382E">
        <w:trPr>
          <w:trHeight w:val="244"/>
        </w:trPr>
        <w:tc>
          <w:tcPr>
            <w:tcW w:w="2436" w:type="dxa"/>
            <w:shd w:val="clear" w:color="auto" w:fill="auto"/>
          </w:tcPr>
          <w:p w14:paraId="52274CA2" w14:textId="77777777" w:rsidR="0095468D" w:rsidRPr="004B382E" w:rsidRDefault="0095468D" w:rsidP="002F3F59">
            <w:pPr>
              <w:rPr>
                <w:rFonts w:ascii="Arial" w:hAnsi="Arial" w:cs="Arial"/>
                <w:b/>
                <w:sz w:val="18"/>
                <w:szCs w:val="18"/>
                <w:lang w:val="en-GB"/>
              </w:rPr>
            </w:pPr>
            <w:r w:rsidRPr="004B382E">
              <w:rPr>
                <w:rFonts w:ascii="Arial" w:hAnsi="Arial" w:cs="Arial"/>
                <w:b/>
                <w:sz w:val="18"/>
                <w:szCs w:val="18"/>
                <w:lang w:val="en-GB"/>
              </w:rPr>
              <w:t>Tunnels and galleries</w:t>
            </w:r>
          </w:p>
        </w:tc>
        <w:tc>
          <w:tcPr>
            <w:tcW w:w="3916" w:type="dxa"/>
            <w:shd w:val="clear" w:color="auto" w:fill="auto"/>
          </w:tcPr>
          <w:p w14:paraId="48B3BE57"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42</w:t>
            </w:r>
          </w:p>
        </w:tc>
        <w:tc>
          <w:tcPr>
            <w:tcW w:w="3843" w:type="dxa"/>
            <w:shd w:val="clear" w:color="auto" w:fill="auto"/>
          </w:tcPr>
          <w:p w14:paraId="3299E121"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13</w:t>
            </w:r>
          </w:p>
        </w:tc>
      </w:tr>
      <w:tr w:rsidR="0095468D" w:rsidRPr="004B382E" w14:paraId="766DC8ED" w14:textId="77777777" w:rsidTr="004B382E">
        <w:trPr>
          <w:trHeight w:val="244"/>
        </w:trPr>
        <w:tc>
          <w:tcPr>
            <w:tcW w:w="2436" w:type="dxa"/>
            <w:shd w:val="clear" w:color="auto" w:fill="auto"/>
          </w:tcPr>
          <w:p w14:paraId="478C1785"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 Total length</w:t>
            </w:r>
          </w:p>
        </w:tc>
        <w:tc>
          <w:tcPr>
            <w:tcW w:w="3916" w:type="dxa"/>
            <w:shd w:val="clear" w:color="auto" w:fill="auto"/>
          </w:tcPr>
          <w:p w14:paraId="646F1451"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16 545 m</w:t>
            </w:r>
          </w:p>
        </w:tc>
        <w:tc>
          <w:tcPr>
            <w:tcW w:w="3843" w:type="dxa"/>
            <w:shd w:val="clear" w:color="auto" w:fill="auto"/>
          </w:tcPr>
          <w:p w14:paraId="146B60D0"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4 072 m</w:t>
            </w:r>
          </w:p>
        </w:tc>
      </w:tr>
      <w:tr w:rsidR="0095468D" w:rsidRPr="004B382E" w14:paraId="15890C4D" w14:textId="77777777" w:rsidTr="004B382E">
        <w:trPr>
          <w:trHeight w:val="244"/>
        </w:trPr>
        <w:tc>
          <w:tcPr>
            <w:tcW w:w="2436" w:type="dxa"/>
            <w:shd w:val="clear" w:color="auto" w:fill="auto"/>
          </w:tcPr>
          <w:p w14:paraId="6CC2233B"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 Longest tunnel</w:t>
            </w:r>
          </w:p>
        </w:tc>
        <w:tc>
          <w:tcPr>
            <w:tcW w:w="3916" w:type="dxa"/>
            <w:shd w:val="clear" w:color="auto" w:fill="auto"/>
          </w:tcPr>
          <w:p w14:paraId="6ECE8771"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5 865 m (Albula tunnel)</w:t>
            </w:r>
          </w:p>
        </w:tc>
        <w:tc>
          <w:tcPr>
            <w:tcW w:w="3843" w:type="dxa"/>
            <w:shd w:val="clear" w:color="auto" w:fill="auto"/>
          </w:tcPr>
          <w:p w14:paraId="042EE162"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839 m</w:t>
            </w:r>
          </w:p>
        </w:tc>
      </w:tr>
      <w:tr w:rsidR="0095468D" w:rsidRPr="004B382E" w14:paraId="77D1719C" w14:textId="77777777" w:rsidTr="004B382E">
        <w:trPr>
          <w:trHeight w:val="244"/>
        </w:trPr>
        <w:tc>
          <w:tcPr>
            <w:tcW w:w="2436" w:type="dxa"/>
            <w:shd w:val="clear" w:color="auto" w:fill="auto"/>
          </w:tcPr>
          <w:p w14:paraId="45A99314"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 Proportion of route length</w:t>
            </w:r>
          </w:p>
        </w:tc>
        <w:tc>
          <w:tcPr>
            <w:tcW w:w="3916" w:type="dxa"/>
            <w:shd w:val="clear" w:color="auto" w:fill="auto"/>
          </w:tcPr>
          <w:p w14:paraId="157C4D72"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26.7%</w:t>
            </w:r>
          </w:p>
        </w:tc>
        <w:tc>
          <w:tcPr>
            <w:tcW w:w="3843" w:type="dxa"/>
            <w:shd w:val="clear" w:color="auto" w:fill="auto"/>
          </w:tcPr>
          <w:p w14:paraId="5CB3C676"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6.7%</w:t>
            </w:r>
          </w:p>
        </w:tc>
      </w:tr>
      <w:tr w:rsidR="0095468D" w:rsidRPr="004B382E" w14:paraId="7C0CAA27" w14:textId="77777777" w:rsidTr="004B382E">
        <w:trPr>
          <w:trHeight w:val="244"/>
        </w:trPr>
        <w:tc>
          <w:tcPr>
            <w:tcW w:w="2436" w:type="dxa"/>
            <w:shd w:val="clear" w:color="auto" w:fill="auto"/>
          </w:tcPr>
          <w:p w14:paraId="39005838" w14:textId="77777777" w:rsidR="0095468D" w:rsidRPr="004B382E" w:rsidRDefault="0095468D" w:rsidP="002F3F59">
            <w:pPr>
              <w:rPr>
                <w:rFonts w:ascii="Arial" w:hAnsi="Arial" w:cs="Arial"/>
                <w:b/>
                <w:sz w:val="18"/>
                <w:szCs w:val="18"/>
                <w:lang w:val="en-GB"/>
              </w:rPr>
            </w:pPr>
            <w:r w:rsidRPr="004B382E">
              <w:rPr>
                <w:rFonts w:ascii="Arial" w:hAnsi="Arial" w:cs="Arial"/>
                <w:b/>
                <w:sz w:val="18"/>
                <w:szCs w:val="18"/>
                <w:lang w:val="en-GB"/>
              </w:rPr>
              <w:t>Bridges*</w:t>
            </w:r>
          </w:p>
        </w:tc>
        <w:tc>
          <w:tcPr>
            <w:tcW w:w="3916" w:type="dxa"/>
            <w:shd w:val="clear" w:color="auto" w:fill="auto"/>
          </w:tcPr>
          <w:p w14:paraId="5D454192"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144</w:t>
            </w:r>
          </w:p>
        </w:tc>
        <w:tc>
          <w:tcPr>
            <w:tcW w:w="3843" w:type="dxa"/>
            <w:shd w:val="clear" w:color="auto" w:fill="auto"/>
          </w:tcPr>
          <w:p w14:paraId="44F16717"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52</w:t>
            </w:r>
          </w:p>
        </w:tc>
      </w:tr>
      <w:tr w:rsidR="0095468D" w:rsidRPr="004B382E" w14:paraId="32589A50" w14:textId="77777777" w:rsidTr="004B382E">
        <w:trPr>
          <w:trHeight w:val="228"/>
        </w:trPr>
        <w:tc>
          <w:tcPr>
            <w:tcW w:w="2436" w:type="dxa"/>
            <w:shd w:val="clear" w:color="auto" w:fill="auto"/>
          </w:tcPr>
          <w:p w14:paraId="0CE8A158"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 Total length</w:t>
            </w:r>
          </w:p>
        </w:tc>
        <w:tc>
          <w:tcPr>
            <w:tcW w:w="3916" w:type="dxa"/>
            <w:shd w:val="clear" w:color="auto" w:fill="auto"/>
          </w:tcPr>
          <w:p w14:paraId="53825428"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2 901 m</w:t>
            </w:r>
          </w:p>
        </w:tc>
        <w:tc>
          <w:tcPr>
            <w:tcW w:w="3843" w:type="dxa"/>
            <w:shd w:val="clear" w:color="auto" w:fill="auto"/>
          </w:tcPr>
          <w:p w14:paraId="49E35C4C"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722 m</w:t>
            </w:r>
          </w:p>
        </w:tc>
      </w:tr>
      <w:tr w:rsidR="0095468D" w:rsidRPr="004B382E" w14:paraId="5BD9FA32" w14:textId="77777777" w:rsidTr="004B382E">
        <w:trPr>
          <w:trHeight w:val="244"/>
        </w:trPr>
        <w:tc>
          <w:tcPr>
            <w:tcW w:w="2436" w:type="dxa"/>
            <w:shd w:val="clear" w:color="auto" w:fill="auto"/>
          </w:tcPr>
          <w:p w14:paraId="0C24CC94"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 Longest bridge</w:t>
            </w:r>
          </w:p>
        </w:tc>
        <w:tc>
          <w:tcPr>
            <w:tcW w:w="3916" w:type="dxa"/>
            <w:shd w:val="clear" w:color="auto" w:fill="auto"/>
          </w:tcPr>
          <w:p w14:paraId="7AC8F140"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215.5 m</w:t>
            </w:r>
          </w:p>
        </w:tc>
        <w:tc>
          <w:tcPr>
            <w:tcW w:w="3843" w:type="dxa"/>
            <w:shd w:val="clear" w:color="auto" w:fill="auto"/>
          </w:tcPr>
          <w:p w14:paraId="09DC19E4"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116 m</w:t>
            </w:r>
          </w:p>
        </w:tc>
      </w:tr>
      <w:tr w:rsidR="0095468D" w:rsidRPr="004B382E" w14:paraId="10B5B954" w14:textId="77777777" w:rsidTr="004B382E">
        <w:trPr>
          <w:trHeight w:val="244"/>
        </w:trPr>
        <w:tc>
          <w:tcPr>
            <w:tcW w:w="2436" w:type="dxa"/>
            <w:shd w:val="clear" w:color="auto" w:fill="auto"/>
          </w:tcPr>
          <w:p w14:paraId="54603D1C" w14:textId="77777777" w:rsidR="0095468D" w:rsidRPr="004B382E" w:rsidRDefault="0095468D" w:rsidP="002F3F59">
            <w:pPr>
              <w:rPr>
                <w:rFonts w:ascii="Arial" w:hAnsi="Arial" w:cs="Arial"/>
                <w:sz w:val="18"/>
                <w:szCs w:val="18"/>
                <w:lang w:val="en-GB"/>
              </w:rPr>
            </w:pPr>
            <w:r w:rsidRPr="004B382E">
              <w:rPr>
                <w:rFonts w:ascii="Arial" w:hAnsi="Arial" w:cs="Arial"/>
                <w:sz w:val="18"/>
                <w:szCs w:val="18"/>
                <w:lang w:val="en-GB"/>
              </w:rPr>
              <w:t>*span ≥ 2m</w:t>
            </w:r>
          </w:p>
        </w:tc>
        <w:tc>
          <w:tcPr>
            <w:tcW w:w="3916" w:type="dxa"/>
            <w:shd w:val="clear" w:color="auto" w:fill="auto"/>
          </w:tcPr>
          <w:p w14:paraId="0B153910" w14:textId="77777777" w:rsidR="0095468D" w:rsidRPr="004B382E" w:rsidRDefault="0095468D" w:rsidP="002F3F59">
            <w:pPr>
              <w:rPr>
                <w:rFonts w:ascii="Arial" w:hAnsi="Arial" w:cs="Arial"/>
                <w:sz w:val="18"/>
                <w:szCs w:val="18"/>
                <w:lang w:val="en-GB"/>
              </w:rPr>
            </w:pPr>
          </w:p>
        </w:tc>
        <w:tc>
          <w:tcPr>
            <w:tcW w:w="3843" w:type="dxa"/>
            <w:shd w:val="clear" w:color="auto" w:fill="auto"/>
          </w:tcPr>
          <w:p w14:paraId="483ABEC7" w14:textId="77777777" w:rsidR="0095468D" w:rsidRPr="004B382E" w:rsidRDefault="0095468D" w:rsidP="002F3F59">
            <w:pPr>
              <w:rPr>
                <w:rFonts w:ascii="Arial" w:hAnsi="Arial" w:cs="Arial"/>
                <w:sz w:val="18"/>
                <w:szCs w:val="18"/>
                <w:lang w:val="en-GB"/>
              </w:rPr>
            </w:pPr>
          </w:p>
        </w:tc>
      </w:tr>
    </w:tbl>
    <w:p w14:paraId="330A4143" w14:textId="117496A6" w:rsidR="001E1426" w:rsidRPr="004B382E" w:rsidRDefault="004B382E">
      <w:pPr>
        <w:rPr>
          <w:rFonts w:ascii="Arial" w:hAnsi="Arial" w:cs="Arial"/>
          <w:sz w:val="18"/>
          <w:szCs w:val="18"/>
          <w:lang w:val="en-GB"/>
        </w:rPr>
      </w:pPr>
      <w:r w:rsidRPr="004B382E">
        <w:rPr>
          <w:noProof/>
          <w:sz w:val="18"/>
          <w:szCs w:val="18"/>
          <w:lang w:val="en-GB"/>
        </w:rPr>
        <w:lastRenderedPageBreak/>
        <w:pict w14:anchorId="5686E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0.25pt;margin-top:541.1pt;width:81.75pt;height:163.5pt;z-index:251657728;mso-position-horizontal-relative:margin;mso-position-vertical-relative:margin">
            <v:imagedata r:id="rId12" o:title="unesco_rhb_d_2021_rgb"/>
            <w10:wrap type="square" anchorx="margin" anchory="margin"/>
          </v:shape>
        </w:pict>
      </w:r>
    </w:p>
    <w:sectPr w:rsidR="001E1426" w:rsidRPr="004B382E" w:rsidSect="004B382E">
      <w:footerReference w:type="even" r:id="rId13"/>
      <w:footerReference w:type="default" r:id="rId14"/>
      <w:headerReference w:type="first" r:id="rId15"/>
      <w:footerReference w:type="first" r:id="rId16"/>
      <w:pgSz w:w="11906" w:h="16838"/>
      <w:pgMar w:top="1417" w:right="1133"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31165" w14:textId="77777777" w:rsidR="00946FFA" w:rsidRDefault="00946FFA">
      <w:r>
        <w:separator/>
      </w:r>
    </w:p>
  </w:endnote>
  <w:endnote w:type="continuationSeparator" w:id="0">
    <w:p w14:paraId="7D6928A1" w14:textId="77777777" w:rsidR="00946FFA" w:rsidRDefault="0094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agoNoBoldTf-Roman">
    <w:panose1 w:val="02000500040000020004"/>
    <w:charset w:val="00"/>
    <w:family w:val="auto"/>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4D5A" w14:textId="77777777" w:rsidR="00E26938" w:rsidRDefault="00E26938" w:rsidP="00E2693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CBE1BD5" w14:textId="77777777" w:rsidR="00E26938" w:rsidRDefault="00E26938" w:rsidP="00E2693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C0C7" w14:textId="77777777" w:rsidR="005917B1" w:rsidRPr="000602DB" w:rsidRDefault="005917B1" w:rsidP="005917B1">
    <w:pPr>
      <w:tabs>
        <w:tab w:val="right" w:pos="9180"/>
      </w:tabs>
      <w:spacing w:line="360" w:lineRule="auto"/>
      <w:jc w:val="both"/>
      <w:rPr>
        <w:rFonts w:ascii="Arial" w:hAnsi="Arial" w:cs="Arial"/>
        <w:sz w:val="16"/>
        <w:szCs w:val="16"/>
        <w:u w:val="single"/>
        <w:lang w:val="de-CH" w:eastAsia="de-CH"/>
      </w:rPr>
    </w:pPr>
    <w:r w:rsidRPr="000602DB">
      <w:rPr>
        <w:rFonts w:ascii="Arial" w:hAnsi="Arial" w:cs="Arial"/>
        <w:sz w:val="16"/>
        <w:szCs w:val="16"/>
        <w:u w:val="single"/>
        <w:lang w:val="de-CH" w:eastAsia="de-CH"/>
      </w:rPr>
      <w:t>_____________________________________________________________________________________________________</w:t>
    </w:r>
  </w:p>
  <w:p w14:paraId="68928202" w14:textId="77777777" w:rsidR="005917B1" w:rsidRPr="000602DB" w:rsidRDefault="005917B1" w:rsidP="005917B1">
    <w:pPr>
      <w:spacing w:line="360" w:lineRule="auto"/>
      <w:rPr>
        <w:rFonts w:ascii="Arial" w:hAnsi="Arial" w:cs="Arial"/>
        <w:b/>
        <w:sz w:val="16"/>
        <w:szCs w:val="16"/>
        <w:lang w:val="it-IT" w:eastAsia="de-CH"/>
      </w:rPr>
    </w:pPr>
    <w:r w:rsidRPr="000602DB">
      <w:rPr>
        <w:rFonts w:ascii="Arial" w:hAnsi="Arial" w:cs="Arial"/>
        <w:b/>
        <w:sz w:val="16"/>
        <w:szCs w:val="16"/>
        <w:lang w:val="de-CH" w:eastAsia="de-CH"/>
      </w:rPr>
      <w:t xml:space="preserve">Rhätische Bahn, Unternehmenskommunikation, Yvonne Dünser, Tel. </w:t>
    </w:r>
    <w:r w:rsidRPr="000602DB">
      <w:rPr>
        <w:rFonts w:ascii="Arial" w:hAnsi="Arial" w:cs="Arial"/>
        <w:b/>
        <w:sz w:val="16"/>
        <w:szCs w:val="16"/>
        <w:lang w:val="it-IT" w:eastAsia="de-CH"/>
      </w:rPr>
      <w:t xml:space="preserve">+41 81 288 63 66, E-Mail </w:t>
    </w:r>
    <w:hyperlink r:id="rId1" w:history="1">
      <w:r w:rsidRPr="000602DB">
        <w:rPr>
          <w:rFonts w:ascii="Arial" w:hAnsi="Arial" w:cs="Arial"/>
          <w:b/>
          <w:color w:val="0000FF"/>
          <w:sz w:val="16"/>
          <w:szCs w:val="16"/>
          <w:u w:val="single"/>
          <w:lang w:val="it-IT" w:eastAsia="de-CH"/>
        </w:rPr>
        <w:t>yvonne.duenser@rhb.ch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986D" w14:textId="77777777" w:rsidR="000602DB" w:rsidRPr="000602DB" w:rsidRDefault="000602DB" w:rsidP="000602DB">
    <w:pPr>
      <w:tabs>
        <w:tab w:val="right" w:pos="9180"/>
      </w:tabs>
      <w:spacing w:line="360" w:lineRule="auto"/>
      <w:jc w:val="both"/>
      <w:rPr>
        <w:rFonts w:ascii="Arial" w:hAnsi="Arial" w:cs="Arial"/>
        <w:sz w:val="16"/>
        <w:szCs w:val="16"/>
        <w:u w:val="single"/>
        <w:lang w:val="de-CH" w:eastAsia="de-CH"/>
      </w:rPr>
    </w:pPr>
    <w:bookmarkStart w:id="0" w:name="_Hlk102650786"/>
    <w:bookmarkStart w:id="1" w:name="_Hlk102650787"/>
    <w:r w:rsidRPr="000602DB">
      <w:rPr>
        <w:rFonts w:ascii="Arial" w:hAnsi="Arial" w:cs="Arial"/>
        <w:sz w:val="16"/>
        <w:szCs w:val="16"/>
        <w:u w:val="single"/>
        <w:lang w:val="de-CH" w:eastAsia="de-CH"/>
      </w:rPr>
      <w:t>_____________________________________________________________________________________________________</w:t>
    </w:r>
  </w:p>
  <w:p w14:paraId="11FA82DD" w14:textId="77777777" w:rsidR="000602DB" w:rsidRPr="000602DB" w:rsidRDefault="000602DB" w:rsidP="000602DB">
    <w:pPr>
      <w:spacing w:line="360" w:lineRule="auto"/>
      <w:rPr>
        <w:rFonts w:ascii="Arial" w:hAnsi="Arial" w:cs="Arial"/>
        <w:b/>
        <w:sz w:val="16"/>
        <w:szCs w:val="16"/>
        <w:lang w:val="it-IT" w:eastAsia="de-CH"/>
      </w:rPr>
    </w:pPr>
    <w:r w:rsidRPr="000602DB">
      <w:rPr>
        <w:rFonts w:ascii="Arial" w:hAnsi="Arial" w:cs="Arial"/>
        <w:b/>
        <w:sz w:val="16"/>
        <w:szCs w:val="16"/>
        <w:lang w:val="de-CH" w:eastAsia="de-CH"/>
      </w:rPr>
      <w:t xml:space="preserve">Rhätische Bahn, Unternehmenskommunikation, Yvonne Dünser, Tel. </w:t>
    </w:r>
    <w:r w:rsidRPr="000602DB">
      <w:rPr>
        <w:rFonts w:ascii="Arial" w:hAnsi="Arial" w:cs="Arial"/>
        <w:b/>
        <w:sz w:val="16"/>
        <w:szCs w:val="16"/>
        <w:lang w:val="it-IT" w:eastAsia="de-CH"/>
      </w:rPr>
      <w:t xml:space="preserve">+41 81 288 63 66, E-Mail </w:t>
    </w:r>
    <w:hyperlink r:id="rId1" w:history="1">
      <w:r w:rsidRPr="000602DB">
        <w:rPr>
          <w:rFonts w:ascii="Arial" w:hAnsi="Arial" w:cs="Arial"/>
          <w:b/>
          <w:color w:val="0000FF"/>
          <w:sz w:val="16"/>
          <w:szCs w:val="16"/>
          <w:u w:val="single"/>
          <w:lang w:val="it-IT" w:eastAsia="de-CH"/>
        </w:rPr>
        <w:t>yvonne.duenser@rhb.ch</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749C" w14:textId="77777777" w:rsidR="00946FFA" w:rsidRDefault="00946FFA">
      <w:r>
        <w:separator/>
      </w:r>
    </w:p>
  </w:footnote>
  <w:footnote w:type="continuationSeparator" w:id="0">
    <w:p w14:paraId="04592A56" w14:textId="77777777" w:rsidR="00946FFA" w:rsidRDefault="00946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4D3F" w14:textId="47B13356" w:rsidR="00261C8E" w:rsidRDefault="004B382E">
    <w:pPr>
      <w:pStyle w:val="Kopfzeile"/>
    </w:pPr>
    <w:r>
      <w:rPr>
        <w:noProof/>
      </w:rPr>
      <w:pict w14:anchorId="53723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aw.2007073117505982890682.01745" o:spid="_x0000_s1027" type="#_x0000_t75" style="position:absolute;margin-left:.7pt;margin-top:-1.1pt;width:595.3pt;height:65.2pt;z-index:-251658752;mso-position-horizontal-relative:page;mso-position-vertical-relative:page">
          <v:imagedata r:id="rId1" o:title="RHB"/>
          <o:lock v:ext="edit" aspectratio="f"/>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74A8"/>
    <w:multiLevelType w:val="hybridMultilevel"/>
    <w:tmpl w:val="3F96EB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9B1A7D"/>
    <w:multiLevelType w:val="hybridMultilevel"/>
    <w:tmpl w:val="E0CA459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D91A68"/>
    <w:multiLevelType w:val="hybridMultilevel"/>
    <w:tmpl w:val="9358376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1873153579">
    <w:abstractNumId w:val="0"/>
  </w:num>
  <w:num w:numId="2" w16cid:durableId="299850530">
    <w:abstractNumId w:val="2"/>
  </w:num>
  <w:num w:numId="3" w16cid:durableId="1920940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2F6B"/>
    <w:rsid w:val="00003F8E"/>
    <w:rsid w:val="00010D0C"/>
    <w:rsid w:val="0001634F"/>
    <w:rsid w:val="00034FDE"/>
    <w:rsid w:val="00053C40"/>
    <w:rsid w:val="000602DB"/>
    <w:rsid w:val="00070BDE"/>
    <w:rsid w:val="000726AC"/>
    <w:rsid w:val="000A7D00"/>
    <w:rsid w:val="00103A25"/>
    <w:rsid w:val="00112A56"/>
    <w:rsid w:val="001362BD"/>
    <w:rsid w:val="001719B5"/>
    <w:rsid w:val="001758BD"/>
    <w:rsid w:val="001806B2"/>
    <w:rsid w:val="001902C8"/>
    <w:rsid w:val="001B3F96"/>
    <w:rsid w:val="001E02C5"/>
    <w:rsid w:val="001E0763"/>
    <w:rsid w:val="001E1426"/>
    <w:rsid w:val="00212492"/>
    <w:rsid w:val="00220EA0"/>
    <w:rsid w:val="00225F2E"/>
    <w:rsid w:val="00245F48"/>
    <w:rsid w:val="00261C8E"/>
    <w:rsid w:val="0026393F"/>
    <w:rsid w:val="00272E3B"/>
    <w:rsid w:val="002846F2"/>
    <w:rsid w:val="00291AED"/>
    <w:rsid w:val="00296ED4"/>
    <w:rsid w:val="002A64C4"/>
    <w:rsid w:val="002E76D3"/>
    <w:rsid w:val="002F011D"/>
    <w:rsid w:val="00342B58"/>
    <w:rsid w:val="003536D0"/>
    <w:rsid w:val="0035525E"/>
    <w:rsid w:val="00356574"/>
    <w:rsid w:val="00366EBA"/>
    <w:rsid w:val="00377235"/>
    <w:rsid w:val="003913B3"/>
    <w:rsid w:val="003C5CB3"/>
    <w:rsid w:val="003D34A6"/>
    <w:rsid w:val="0040601E"/>
    <w:rsid w:val="004403ED"/>
    <w:rsid w:val="00461C80"/>
    <w:rsid w:val="00482283"/>
    <w:rsid w:val="00491BE3"/>
    <w:rsid w:val="004B382E"/>
    <w:rsid w:val="004C1D01"/>
    <w:rsid w:val="004C5660"/>
    <w:rsid w:val="004C72FC"/>
    <w:rsid w:val="004F1E14"/>
    <w:rsid w:val="004F1FA5"/>
    <w:rsid w:val="00560D43"/>
    <w:rsid w:val="00586CAE"/>
    <w:rsid w:val="00587A60"/>
    <w:rsid w:val="005917B1"/>
    <w:rsid w:val="00594BC8"/>
    <w:rsid w:val="005C1C20"/>
    <w:rsid w:val="005E7ADC"/>
    <w:rsid w:val="005F1257"/>
    <w:rsid w:val="005F653F"/>
    <w:rsid w:val="00600FF5"/>
    <w:rsid w:val="00603181"/>
    <w:rsid w:val="00605D2D"/>
    <w:rsid w:val="00642911"/>
    <w:rsid w:val="00644974"/>
    <w:rsid w:val="006467E6"/>
    <w:rsid w:val="0065649E"/>
    <w:rsid w:val="00667908"/>
    <w:rsid w:val="00683AA3"/>
    <w:rsid w:val="006C0EB4"/>
    <w:rsid w:val="006D12A9"/>
    <w:rsid w:val="006E3407"/>
    <w:rsid w:val="00707ED0"/>
    <w:rsid w:val="007208E9"/>
    <w:rsid w:val="00720CC5"/>
    <w:rsid w:val="00751B2F"/>
    <w:rsid w:val="00775E32"/>
    <w:rsid w:val="00777209"/>
    <w:rsid w:val="0079318E"/>
    <w:rsid w:val="007C049C"/>
    <w:rsid w:val="007C1E54"/>
    <w:rsid w:val="007D5813"/>
    <w:rsid w:val="007D5850"/>
    <w:rsid w:val="007E78E2"/>
    <w:rsid w:val="007F3AB2"/>
    <w:rsid w:val="00821491"/>
    <w:rsid w:val="008262CD"/>
    <w:rsid w:val="00834CC2"/>
    <w:rsid w:val="008354C1"/>
    <w:rsid w:val="00846C95"/>
    <w:rsid w:val="00850C48"/>
    <w:rsid w:val="008756DD"/>
    <w:rsid w:val="00882F42"/>
    <w:rsid w:val="00887739"/>
    <w:rsid w:val="009012D3"/>
    <w:rsid w:val="009060D3"/>
    <w:rsid w:val="009200D0"/>
    <w:rsid w:val="009266E9"/>
    <w:rsid w:val="00946FFA"/>
    <w:rsid w:val="0095468D"/>
    <w:rsid w:val="009612AC"/>
    <w:rsid w:val="00977D69"/>
    <w:rsid w:val="009923DD"/>
    <w:rsid w:val="009A3657"/>
    <w:rsid w:val="009B68F7"/>
    <w:rsid w:val="009C520F"/>
    <w:rsid w:val="009E1B0A"/>
    <w:rsid w:val="009E2366"/>
    <w:rsid w:val="009E2D9E"/>
    <w:rsid w:val="009E7D75"/>
    <w:rsid w:val="00A02433"/>
    <w:rsid w:val="00A057B6"/>
    <w:rsid w:val="00A218F2"/>
    <w:rsid w:val="00A26F0F"/>
    <w:rsid w:val="00A86599"/>
    <w:rsid w:val="00A8722D"/>
    <w:rsid w:val="00A90FA6"/>
    <w:rsid w:val="00A91D6D"/>
    <w:rsid w:val="00AB0C48"/>
    <w:rsid w:val="00AC0083"/>
    <w:rsid w:val="00AE4B9C"/>
    <w:rsid w:val="00AF3644"/>
    <w:rsid w:val="00B02F6B"/>
    <w:rsid w:val="00B07E3B"/>
    <w:rsid w:val="00B12061"/>
    <w:rsid w:val="00B659F2"/>
    <w:rsid w:val="00B95497"/>
    <w:rsid w:val="00B96ABE"/>
    <w:rsid w:val="00BA3E81"/>
    <w:rsid w:val="00BA4430"/>
    <w:rsid w:val="00BA6410"/>
    <w:rsid w:val="00BE7D96"/>
    <w:rsid w:val="00C15C0E"/>
    <w:rsid w:val="00C676D5"/>
    <w:rsid w:val="00C91D31"/>
    <w:rsid w:val="00C93700"/>
    <w:rsid w:val="00C940DE"/>
    <w:rsid w:val="00C97DD7"/>
    <w:rsid w:val="00CA66B2"/>
    <w:rsid w:val="00CF3655"/>
    <w:rsid w:val="00D124BE"/>
    <w:rsid w:val="00D205F5"/>
    <w:rsid w:val="00D507E5"/>
    <w:rsid w:val="00D6771B"/>
    <w:rsid w:val="00D804C0"/>
    <w:rsid w:val="00D84A65"/>
    <w:rsid w:val="00D8732F"/>
    <w:rsid w:val="00DD60C0"/>
    <w:rsid w:val="00DF0BF4"/>
    <w:rsid w:val="00E070BC"/>
    <w:rsid w:val="00E264CF"/>
    <w:rsid w:val="00E26938"/>
    <w:rsid w:val="00E27E16"/>
    <w:rsid w:val="00E906D6"/>
    <w:rsid w:val="00EC6BE2"/>
    <w:rsid w:val="00ED61C5"/>
    <w:rsid w:val="00EE0CC3"/>
    <w:rsid w:val="00EE1AB4"/>
    <w:rsid w:val="00EE44CA"/>
    <w:rsid w:val="00EF02CC"/>
    <w:rsid w:val="00EF426F"/>
    <w:rsid w:val="00F16313"/>
    <w:rsid w:val="00F4038A"/>
    <w:rsid w:val="00F8241A"/>
    <w:rsid w:val="00FE1D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3C8E224"/>
  <w15:chartTrackingRefBased/>
  <w15:docId w15:val="{C1E2D987-6EB4-4A26-A084-AEC111CC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02F6B"/>
    <w:rPr>
      <w:rFonts w:ascii="Garamond" w:hAnsi="Garamond"/>
      <w:sz w:val="22"/>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titel">
    <w:name w:val="Absatztitel"/>
    <w:basedOn w:val="Standard"/>
    <w:rsid w:val="00B02F6B"/>
    <w:pPr>
      <w:widowControl w:val="0"/>
      <w:autoSpaceDE w:val="0"/>
      <w:autoSpaceDN w:val="0"/>
      <w:adjustRightInd w:val="0"/>
      <w:spacing w:line="266" w:lineRule="atLeast"/>
      <w:textAlignment w:val="center"/>
    </w:pPr>
    <w:rPr>
      <w:rFonts w:ascii="FagoNoBoldTf-Roman" w:hAnsi="FagoNoBoldTf-Roman"/>
      <w:color w:val="1A171B"/>
      <w:spacing w:val="-1"/>
      <w:sz w:val="16"/>
      <w:szCs w:val="16"/>
    </w:rPr>
  </w:style>
  <w:style w:type="table" w:styleId="Tabellenraster">
    <w:name w:val="Table Grid"/>
    <w:basedOn w:val="NormaleTabelle"/>
    <w:rsid w:val="0099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E26938"/>
    <w:pPr>
      <w:tabs>
        <w:tab w:val="center" w:pos="4536"/>
        <w:tab w:val="right" w:pos="9072"/>
      </w:tabs>
    </w:pPr>
  </w:style>
  <w:style w:type="character" w:styleId="Seitenzahl">
    <w:name w:val="page number"/>
    <w:basedOn w:val="Absatz-Standardschriftart"/>
    <w:rsid w:val="00E26938"/>
  </w:style>
  <w:style w:type="paragraph" w:styleId="Kopfzeile">
    <w:name w:val="header"/>
    <w:basedOn w:val="Standard"/>
    <w:rsid w:val="00E26938"/>
    <w:pPr>
      <w:tabs>
        <w:tab w:val="center" w:pos="4536"/>
        <w:tab w:val="right" w:pos="9072"/>
      </w:tabs>
    </w:pPr>
  </w:style>
  <w:style w:type="paragraph" w:styleId="berarbeitung">
    <w:name w:val="Revision"/>
    <w:hidden/>
    <w:uiPriority w:val="99"/>
    <w:semiHidden/>
    <w:rsid w:val="00560D43"/>
    <w:rPr>
      <w:rFonts w:ascii="Garamond" w:hAnsi="Garamond"/>
      <w:sz w:val="22"/>
      <w:szCs w:val="22"/>
      <w:lang w:val="de-DE" w:eastAsia="de-DE"/>
    </w:rPr>
  </w:style>
  <w:style w:type="character" w:styleId="Kommentarzeichen">
    <w:name w:val="annotation reference"/>
    <w:rsid w:val="00D6771B"/>
    <w:rPr>
      <w:sz w:val="16"/>
      <w:szCs w:val="16"/>
    </w:rPr>
  </w:style>
  <w:style w:type="paragraph" w:styleId="Kommentartext">
    <w:name w:val="annotation text"/>
    <w:basedOn w:val="Standard"/>
    <w:link w:val="KommentartextZchn"/>
    <w:rsid w:val="00D6771B"/>
    <w:rPr>
      <w:sz w:val="20"/>
      <w:szCs w:val="20"/>
    </w:rPr>
  </w:style>
  <w:style w:type="character" w:customStyle="1" w:styleId="KommentartextZchn">
    <w:name w:val="Kommentartext Zchn"/>
    <w:link w:val="Kommentartext"/>
    <w:rsid w:val="00D6771B"/>
    <w:rPr>
      <w:rFonts w:ascii="Garamond" w:hAnsi="Garamond"/>
      <w:lang w:val="de-DE" w:eastAsia="de-DE"/>
    </w:rPr>
  </w:style>
  <w:style w:type="paragraph" w:styleId="Kommentarthema">
    <w:name w:val="annotation subject"/>
    <w:basedOn w:val="Kommentartext"/>
    <w:next w:val="Kommentartext"/>
    <w:link w:val="KommentarthemaZchn"/>
    <w:rsid w:val="00D6771B"/>
    <w:rPr>
      <w:b/>
      <w:bCs/>
    </w:rPr>
  </w:style>
  <w:style w:type="character" w:customStyle="1" w:styleId="KommentarthemaZchn">
    <w:name w:val="Kommentarthema Zchn"/>
    <w:link w:val="Kommentarthema"/>
    <w:rsid w:val="00D6771B"/>
    <w:rPr>
      <w:rFonts w:ascii="Garamond" w:hAnsi="Garamond"/>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yvonne.duenser@rhb.c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yvonne.duenser@rhb.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ABB882BDA69A40A7C12A745E4E0CCA" ma:contentTypeVersion="15" ma:contentTypeDescription="Ein neues Dokument erstellen." ma:contentTypeScope="" ma:versionID="bc4f83c1d41017e8f050333d600ff43d">
  <xsd:schema xmlns:xsd="http://www.w3.org/2001/XMLSchema" xmlns:xs="http://www.w3.org/2001/XMLSchema" xmlns:p="http://schemas.microsoft.com/office/2006/metadata/properties" xmlns:ns2="73f7a93d-95e5-486b-86c6-7251dd839d15" xmlns:ns3="ad0e0f4f-1933-40a9-86eb-0b841a35088f" xmlns:ns4="45343384-b0d1-4a10-bc51-845b621ccff2" targetNamespace="http://schemas.microsoft.com/office/2006/metadata/properties" ma:root="true" ma:fieldsID="f9f5bfeb53447b8e46a79117c8d1f4ac" ns2:_="" ns3:_="" ns4:_="">
    <xsd:import namespace="73f7a93d-95e5-486b-86c6-7251dd839d15"/>
    <xsd:import namespace="ad0e0f4f-1933-40a9-86eb-0b841a35088f"/>
    <xsd:import namespace="45343384-b0d1-4a10-bc51-845b621ccf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4:SharedWithUsers" minOccurs="0"/>
                <xsd:element ref="ns4:SharedWithDetails"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7a93d-95e5-486b-86c6-7251dd839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fe70b2dd-a971-4d71-8251-99cc842667d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e0f4f-1933-40a9-86eb-0b841a35088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91beacc-e654-4d03-86d2-5064978c92a4}" ma:internalName="TaxCatchAll" ma:showField="CatchAllData" ma:web="45343384-b0d1-4a10-bc51-845b621ccf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343384-b0d1-4a10-bc51-845b621ccff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d0e0f4f-1933-40a9-86eb-0b841a35088f" xsi:nil="true"/>
    <SharedWithUsers xmlns="45343384-b0d1-4a10-bc51-845b621ccff2">
      <UserInfo>
        <DisplayName>Florian Ambauen</DisplayName>
        <AccountId>11</AccountId>
        <AccountType/>
      </UserInfo>
    </SharedWithUsers>
    <lcf76f155ced4ddcb4097134ff3c332f xmlns="73f7a93d-95e5-486b-86c6-7251dd839d15">
      <Terms xmlns="http://schemas.microsoft.com/office/infopath/2007/PartnerControls"/>
    </lcf76f155ced4ddcb4097134ff3c332f>
    <MediaLengthInSeconds xmlns="73f7a93d-95e5-486b-86c6-7251dd839d15"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5B4F7-A7F0-4B2C-8D53-0F8740962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7a93d-95e5-486b-86c6-7251dd839d15"/>
    <ds:schemaRef ds:uri="ad0e0f4f-1933-40a9-86eb-0b841a35088f"/>
    <ds:schemaRef ds:uri="45343384-b0d1-4a10-bc51-845b621cc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B0F47-DD1B-4696-A00F-513B8293DC9C}">
  <ds:schemaRefs>
    <ds:schemaRef ds:uri="http://schemas.openxmlformats.org/package/2006/metadata/core-properties"/>
    <ds:schemaRef ds:uri="http://purl.org/dc/dcmitype/"/>
    <ds:schemaRef ds:uri="http://schemas.microsoft.com/office/infopath/2007/PartnerControls"/>
    <ds:schemaRef ds:uri="73f7a93d-95e5-486b-86c6-7251dd839d15"/>
    <ds:schemaRef ds:uri="http://schemas.microsoft.com/office/2006/documentManagement/types"/>
    <ds:schemaRef ds:uri="ad0e0f4f-1933-40a9-86eb-0b841a35088f"/>
    <ds:schemaRef ds:uri="http://purl.org/dc/elements/1.1/"/>
    <ds:schemaRef ds:uri="http://purl.org/dc/terms/"/>
    <ds:schemaRef ds:uri="45343384-b0d1-4a10-bc51-845b621ccff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94C66ED-B864-448D-ADCA-3786E828B34A}">
  <ds:schemaRefs>
    <ds:schemaRef ds:uri="http://schemas.microsoft.com/office/2006/metadata/longProperties"/>
  </ds:schemaRefs>
</ds:datastoreItem>
</file>

<file path=customXml/itemProps4.xml><?xml version="1.0" encoding="utf-8"?>
<ds:datastoreItem xmlns:ds="http://schemas.openxmlformats.org/officeDocument/2006/customXml" ds:itemID="{3C9DC127-13FE-4EA4-8ED9-87256D51EEFC}">
  <ds:schemaRefs>
    <ds:schemaRef ds:uri="http://schemas.microsoft.com/sharepoint/v3/contenttype/forms"/>
  </ds:schemaRefs>
</ds:datastoreItem>
</file>

<file path=customXml/itemProps5.xml><?xml version="1.0" encoding="utf-8"?>
<ds:datastoreItem xmlns:ds="http://schemas.openxmlformats.org/officeDocument/2006/customXml" ds:itemID="{2BF29C5D-0B54-4DB1-A6B8-6ED0B955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7896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Charakteristik des Welterbes</vt:lpstr>
    </vt:vector>
  </TitlesOfParts>
  <Company>Rhaetische Bahn AG</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Charakteristik des Welterbes</dc:title>
  <dc:subject/>
  <dc:creator>Informatik</dc:creator>
  <cp:keywords/>
  <dc:description/>
  <cp:lastModifiedBy>Simon Rageth</cp:lastModifiedBy>
  <cp:revision>113</cp:revision>
  <cp:lastPrinted>2022-05-05T11:23:00Z</cp:lastPrinted>
  <dcterms:created xsi:type="dcterms:W3CDTF">2022-05-04T14:19:00Z</dcterms:created>
  <dcterms:modified xsi:type="dcterms:W3CDTF">2022-06-20T09:17:00Z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Yvonne Dünser</vt:lpwstr>
  </property>
  <property fmtid="{D5CDD505-2E9C-101B-9397-08002B2CF9AE}" pid="4" name="Order">
    <vt:lpwstr>411600.000000000</vt:lpwstr>
  </property>
  <property fmtid="{D5CDD505-2E9C-101B-9397-08002B2CF9AE}" pid="5" name="xd_ProgID">
    <vt:lpwstr/>
  </property>
  <property fmtid="{D5CDD505-2E9C-101B-9397-08002B2CF9AE}" pid="6" name="_ExtendedDescription">
    <vt:lpwstr/>
  </property>
  <property fmtid="{D5CDD505-2E9C-101B-9397-08002B2CF9AE}" pid="7" name="SharedWithUsers">
    <vt:lpwstr/>
  </property>
  <property fmtid="{D5CDD505-2E9C-101B-9397-08002B2CF9AE}" pid="8" name="display_urn:schemas-microsoft-com:office:office#Author">
    <vt:lpwstr>Yvonne Dünser</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0x01010034ABB882BDA69A40A7C12A745E4E0CCA</vt:lpwstr>
  </property>
  <property fmtid="{D5CDD505-2E9C-101B-9397-08002B2CF9AE}" pid="12" name="TriggerFlowInfo">
    <vt:lpwstr/>
  </property>
  <property fmtid="{D5CDD505-2E9C-101B-9397-08002B2CF9AE}" pid="13" name="MediaLengthInSeconds">
    <vt:lpwstr/>
  </property>
  <property fmtid="{D5CDD505-2E9C-101B-9397-08002B2CF9AE}" pid="14" name="MediaServiceImageTags">
    <vt:lpwstr/>
  </property>
</Properties>
</file>